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3705B" w14:textId="4E9EBF3B" w:rsidR="00920700" w:rsidRDefault="00920700" w:rsidP="00920700">
      <w:pPr>
        <w:pStyle w:val="Style4"/>
        <w:widowControl/>
        <w:spacing w:before="58"/>
        <w:jc w:val="center"/>
        <w:rPr>
          <w:rStyle w:val="FontStyle13"/>
        </w:rPr>
      </w:pPr>
      <w:r>
        <w:rPr>
          <w:rStyle w:val="FontStyle13"/>
        </w:rPr>
        <w:t>Smlouva o poskytnutí veřejné finanční podpory (dotace)</w:t>
      </w:r>
    </w:p>
    <w:p w14:paraId="0EC3705C" w14:textId="77777777" w:rsidR="00920700" w:rsidRDefault="00920700" w:rsidP="00920700">
      <w:pPr>
        <w:pStyle w:val="Style2"/>
        <w:widowControl/>
        <w:spacing w:before="166" w:line="240" w:lineRule="auto"/>
        <w:jc w:val="center"/>
        <w:rPr>
          <w:rStyle w:val="FontStyle15"/>
        </w:rPr>
      </w:pPr>
      <w:r>
        <w:rPr>
          <w:rStyle w:val="FontStyle15"/>
        </w:rPr>
        <w:t>podle § 10a a násl. zákona 250/2000 Sb., o rozpočtových pravidlech územních rozpočtů, ve znění</w:t>
      </w:r>
    </w:p>
    <w:p w14:paraId="0EC3705D" w14:textId="77777777" w:rsidR="00920700" w:rsidRDefault="00920700" w:rsidP="00920700">
      <w:pPr>
        <w:pStyle w:val="Style2"/>
        <w:widowControl/>
        <w:spacing w:line="240" w:lineRule="auto"/>
        <w:jc w:val="center"/>
        <w:rPr>
          <w:rStyle w:val="FontStyle15"/>
        </w:rPr>
      </w:pPr>
      <w:r>
        <w:rPr>
          <w:rStyle w:val="FontStyle15"/>
        </w:rPr>
        <w:t>pozdějších předpisů (dále jen „Zákon")</w:t>
      </w:r>
    </w:p>
    <w:p w14:paraId="0EC3705E" w14:textId="77777777" w:rsidR="00920700" w:rsidRDefault="00920700" w:rsidP="00920700">
      <w:pPr>
        <w:pStyle w:val="Style5"/>
        <w:widowControl/>
        <w:spacing w:line="240" w:lineRule="exact"/>
        <w:rPr>
          <w:sz w:val="20"/>
          <w:szCs w:val="20"/>
        </w:rPr>
      </w:pPr>
    </w:p>
    <w:p w14:paraId="0EC3705F" w14:textId="77777777" w:rsidR="00920700" w:rsidRDefault="00920700" w:rsidP="00920700">
      <w:pPr>
        <w:pStyle w:val="Style5"/>
        <w:widowControl/>
        <w:spacing w:line="240" w:lineRule="exact"/>
        <w:rPr>
          <w:sz w:val="20"/>
          <w:szCs w:val="20"/>
        </w:rPr>
      </w:pPr>
    </w:p>
    <w:p w14:paraId="0EC37060" w14:textId="77777777" w:rsidR="00920700" w:rsidRDefault="00920700" w:rsidP="00920700">
      <w:pPr>
        <w:pStyle w:val="Style5"/>
        <w:widowControl/>
        <w:tabs>
          <w:tab w:val="left" w:leader="dot" w:pos="4378"/>
        </w:tabs>
        <w:spacing w:before="120"/>
        <w:rPr>
          <w:rStyle w:val="FontStyle14"/>
        </w:rPr>
      </w:pPr>
      <w:r>
        <w:rPr>
          <w:rStyle w:val="FontStyle14"/>
        </w:rPr>
        <w:t>Poskytovatel: Obec Pěčice</w:t>
      </w:r>
    </w:p>
    <w:p w14:paraId="0EC37061" w14:textId="77777777" w:rsidR="00920700" w:rsidRDefault="00920700" w:rsidP="00920700">
      <w:pPr>
        <w:pStyle w:val="Style2"/>
        <w:widowControl/>
        <w:tabs>
          <w:tab w:val="left" w:leader="dot" w:pos="4039"/>
        </w:tabs>
        <w:spacing w:before="120" w:line="240" w:lineRule="auto"/>
        <w:ind w:left="1390"/>
        <w:jc w:val="left"/>
        <w:rPr>
          <w:rStyle w:val="FontStyle15"/>
        </w:rPr>
      </w:pPr>
      <w:r>
        <w:rPr>
          <w:rStyle w:val="FontStyle15"/>
        </w:rPr>
        <w:t>Sídlo:   Pěčice 1, 294 46 Semčice</w:t>
      </w:r>
      <w:r>
        <w:rPr>
          <w:rStyle w:val="FontStyle15"/>
        </w:rPr>
        <w:tab/>
      </w:r>
    </w:p>
    <w:p w14:paraId="0EC37062" w14:textId="77777777" w:rsidR="00920700" w:rsidRDefault="00920700" w:rsidP="00920700">
      <w:pPr>
        <w:pStyle w:val="Style2"/>
        <w:widowControl/>
        <w:tabs>
          <w:tab w:val="left" w:leader="dot" w:pos="4046"/>
        </w:tabs>
        <w:spacing w:before="120" w:line="240" w:lineRule="auto"/>
        <w:ind w:left="1404"/>
        <w:jc w:val="left"/>
        <w:rPr>
          <w:rStyle w:val="FontStyle15"/>
        </w:rPr>
      </w:pPr>
      <w:r>
        <w:rPr>
          <w:rStyle w:val="FontStyle15"/>
        </w:rPr>
        <w:t>IČO:     00509370</w:t>
      </w:r>
    </w:p>
    <w:p w14:paraId="0EC37063" w14:textId="77777777" w:rsidR="00920700" w:rsidRDefault="00920700" w:rsidP="00920700">
      <w:pPr>
        <w:pStyle w:val="Style2"/>
        <w:widowControl/>
        <w:tabs>
          <w:tab w:val="left" w:leader="dot" w:pos="5263"/>
        </w:tabs>
        <w:spacing w:before="120" w:line="240" w:lineRule="auto"/>
        <w:ind w:left="1404"/>
        <w:jc w:val="left"/>
        <w:rPr>
          <w:rStyle w:val="FontStyle15"/>
        </w:rPr>
      </w:pPr>
      <w:r>
        <w:rPr>
          <w:rStyle w:val="FontStyle15"/>
        </w:rPr>
        <w:t xml:space="preserve">Číslo bankovního účtu </w:t>
      </w:r>
      <w:r w:rsidRPr="00CE486F">
        <w:rPr>
          <w:rStyle w:val="FontStyle15"/>
        </w:rPr>
        <w:t>33220181/0100</w:t>
      </w:r>
    </w:p>
    <w:p w14:paraId="0EC37064" w14:textId="77777777" w:rsidR="00920700" w:rsidRDefault="00920700" w:rsidP="00920700">
      <w:pPr>
        <w:pStyle w:val="Style2"/>
        <w:widowControl/>
        <w:tabs>
          <w:tab w:val="left" w:leader="dot" w:pos="5112"/>
          <w:tab w:val="left" w:leader="dot" w:pos="6206"/>
        </w:tabs>
        <w:spacing w:before="120" w:line="240" w:lineRule="auto"/>
        <w:ind w:left="1390"/>
        <w:jc w:val="left"/>
        <w:rPr>
          <w:rStyle w:val="FontStyle15"/>
        </w:rPr>
      </w:pPr>
      <w:r>
        <w:rPr>
          <w:rStyle w:val="FontStyle15"/>
        </w:rPr>
        <w:t xml:space="preserve">Zastoupená Lukášem Kováčem </w:t>
      </w:r>
      <w:r>
        <w:rPr>
          <w:rStyle w:val="FontStyle15"/>
          <w:spacing w:val="-20"/>
        </w:rPr>
        <w:t>-  starostou obce</w:t>
      </w:r>
    </w:p>
    <w:p w14:paraId="0EC37065" w14:textId="77777777" w:rsidR="00920700" w:rsidRDefault="00920700" w:rsidP="00920700">
      <w:pPr>
        <w:pStyle w:val="Style2"/>
        <w:widowControl/>
        <w:spacing w:before="120" w:line="240" w:lineRule="auto"/>
        <w:jc w:val="left"/>
        <w:rPr>
          <w:rStyle w:val="FontStyle15"/>
        </w:rPr>
      </w:pPr>
      <w:r>
        <w:rPr>
          <w:rStyle w:val="FontStyle15"/>
        </w:rPr>
        <w:t>(dále jen „Poskytovatel")</w:t>
      </w:r>
    </w:p>
    <w:p w14:paraId="0EC37066" w14:textId="77777777" w:rsidR="00920700" w:rsidRDefault="00920700" w:rsidP="00920700">
      <w:pPr>
        <w:pStyle w:val="Style2"/>
        <w:widowControl/>
        <w:spacing w:line="240" w:lineRule="exact"/>
        <w:jc w:val="left"/>
        <w:rPr>
          <w:sz w:val="20"/>
          <w:szCs w:val="20"/>
        </w:rPr>
      </w:pPr>
    </w:p>
    <w:p w14:paraId="0EC37067" w14:textId="77777777" w:rsidR="00920700" w:rsidRDefault="00920700" w:rsidP="00920700">
      <w:pPr>
        <w:pStyle w:val="Style2"/>
        <w:widowControl/>
        <w:spacing w:before="96" w:line="240" w:lineRule="auto"/>
        <w:jc w:val="left"/>
        <w:rPr>
          <w:rStyle w:val="FontStyle15"/>
        </w:rPr>
      </w:pPr>
      <w:r>
        <w:rPr>
          <w:rStyle w:val="FontStyle15"/>
        </w:rPr>
        <w:t>a</w:t>
      </w:r>
    </w:p>
    <w:p w14:paraId="0EC37068" w14:textId="77777777" w:rsidR="00920700" w:rsidRDefault="00920700" w:rsidP="00920700">
      <w:pPr>
        <w:pStyle w:val="Style5"/>
        <w:widowControl/>
        <w:tabs>
          <w:tab w:val="left" w:leader="dot" w:pos="4147"/>
        </w:tabs>
        <w:spacing w:before="120"/>
        <w:rPr>
          <w:rStyle w:val="FontStyle15"/>
        </w:rPr>
      </w:pPr>
      <w:r>
        <w:rPr>
          <w:rStyle w:val="FontStyle14"/>
        </w:rPr>
        <w:t xml:space="preserve">Příjemce :  </w:t>
      </w:r>
      <w:r w:rsidRPr="00CE486F">
        <w:rPr>
          <w:rStyle w:val="FontStyle15"/>
          <w:b/>
        </w:rPr>
        <w:t>TJ Sokol Pěčice</w:t>
      </w:r>
    </w:p>
    <w:p w14:paraId="0EC37069" w14:textId="77777777" w:rsidR="00920700" w:rsidRDefault="00920700" w:rsidP="00920700">
      <w:pPr>
        <w:pStyle w:val="Style2"/>
        <w:widowControl/>
        <w:tabs>
          <w:tab w:val="left" w:leader="dot" w:pos="4190"/>
        </w:tabs>
        <w:spacing w:before="120" w:line="240" w:lineRule="auto"/>
        <w:ind w:left="1462"/>
        <w:jc w:val="left"/>
        <w:rPr>
          <w:rStyle w:val="FontStyle15"/>
        </w:rPr>
      </w:pPr>
      <w:r>
        <w:rPr>
          <w:rStyle w:val="FontStyle15"/>
        </w:rPr>
        <w:t>Sídlo Pěčice 101, 294 46 Semčice</w:t>
      </w:r>
      <w:r>
        <w:rPr>
          <w:rStyle w:val="FontStyle15"/>
        </w:rPr>
        <w:tab/>
      </w:r>
      <w:r>
        <w:rPr>
          <w:rStyle w:val="FontStyle15"/>
        </w:rPr>
        <w:tab/>
      </w:r>
    </w:p>
    <w:p w14:paraId="0EC3706A" w14:textId="77777777" w:rsidR="00920700" w:rsidRDefault="00920700" w:rsidP="00920700">
      <w:pPr>
        <w:pStyle w:val="Style2"/>
        <w:widowControl/>
        <w:tabs>
          <w:tab w:val="left" w:leader="dot" w:pos="3240"/>
        </w:tabs>
        <w:spacing w:before="120" w:line="240" w:lineRule="auto"/>
        <w:ind w:left="1469"/>
        <w:jc w:val="left"/>
        <w:rPr>
          <w:rStyle w:val="FontStyle15"/>
        </w:rPr>
      </w:pPr>
      <w:r>
        <w:rPr>
          <w:rStyle w:val="FontStyle15"/>
        </w:rPr>
        <w:t>IČO 48680800</w:t>
      </w:r>
    </w:p>
    <w:p w14:paraId="0EC3706B" w14:textId="77777777" w:rsidR="00920700" w:rsidRDefault="00920700" w:rsidP="00920700">
      <w:pPr>
        <w:pStyle w:val="Style2"/>
        <w:widowControl/>
        <w:tabs>
          <w:tab w:val="left" w:leader="dot" w:pos="5465"/>
        </w:tabs>
        <w:spacing w:before="120" w:line="240" w:lineRule="auto"/>
        <w:ind w:left="1469"/>
        <w:jc w:val="left"/>
        <w:rPr>
          <w:rStyle w:val="FontStyle15"/>
        </w:rPr>
      </w:pPr>
      <w:r>
        <w:rPr>
          <w:rStyle w:val="FontStyle15"/>
        </w:rPr>
        <w:t xml:space="preserve">Číslo bankovního účtu </w:t>
      </w:r>
      <w:r w:rsidR="006F07C5">
        <w:rPr>
          <w:rStyle w:val="FontStyle15"/>
        </w:rPr>
        <w:t>253465228/0300</w:t>
      </w:r>
    </w:p>
    <w:p w14:paraId="0EC3706C" w14:textId="46F641F9" w:rsidR="00920700" w:rsidRDefault="00920700" w:rsidP="00920700">
      <w:pPr>
        <w:pStyle w:val="Style2"/>
        <w:widowControl/>
        <w:tabs>
          <w:tab w:val="left" w:leader="dot" w:pos="5227"/>
        </w:tabs>
        <w:spacing w:before="120" w:line="240" w:lineRule="auto"/>
        <w:ind w:left="1447"/>
        <w:jc w:val="left"/>
        <w:rPr>
          <w:rStyle w:val="FontStyle15"/>
        </w:rPr>
      </w:pPr>
      <w:r>
        <w:rPr>
          <w:rStyle w:val="FontStyle15"/>
        </w:rPr>
        <w:t xml:space="preserve">Zastoupený </w:t>
      </w:r>
      <w:r w:rsidR="00936823">
        <w:rPr>
          <w:rStyle w:val="FontStyle15"/>
        </w:rPr>
        <w:t>Liborem Dlaskem</w:t>
      </w:r>
    </w:p>
    <w:p w14:paraId="0EC3706D" w14:textId="77777777" w:rsidR="00920700" w:rsidRDefault="00920700" w:rsidP="00920700">
      <w:pPr>
        <w:pStyle w:val="Style2"/>
        <w:widowControl/>
        <w:spacing w:before="120" w:line="240" w:lineRule="auto"/>
        <w:jc w:val="left"/>
        <w:rPr>
          <w:rStyle w:val="FontStyle15"/>
        </w:rPr>
      </w:pPr>
      <w:r>
        <w:rPr>
          <w:rStyle w:val="FontStyle15"/>
        </w:rPr>
        <w:t>(dále jen „Příjemce")</w:t>
      </w:r>
    </w:p>
    <w:p w14:paraId="0EC3706E" w14:textId="47B9F207" w:rsidR="00920700" w:rsidRDefault="00920700" w:rsidP="00920700">
      <w:pPr>
        <w:pStyle w:val="Style5"/>
        <w:widowControl/>
        <w:spacing w:line="240" w:lineRule="exact"/>
        <w:jc w:val="center"/>
        <w:rPr>
          <w:sz w:val="20"/>
          <w:szCs w:val="20"/>
        </w:rPr>
      </w:pPr>
    </w:p>
    <w:p w14:paraId="4386C7B1" w14:textId="77777777" w:rsidR="00CD0B93" w:rsidRDefault="00CD0B93" w:rsidP="00920700">
      <w:pPr>
        <w:pStyle w:val="Style5"/>
        <w:widowControl/>
        <w:spacing w:line="240" w:lineRule="exact"/>
        <w:jc w:val="center"/>
        <w:rPr>
          <w:sz w:val="20"/>
          <w:szCs w:val="20"/>
        </w:rPr>
      </w:pPr>
    </w:p>
    <w:p w14:paraId="0EC3706F" w14:textId="77777777" w:rsidR="00920700" w:rsidRDefault="00920700" w:rsidP="00920700">
      <w:pPr>
        <w:pStyle w:val="Style5"/>
        <w:widowControl/>
        <w:spacing w:before="120"/>
        <w:jc w:val="center"/>
        <w:rPr>
          <w:rStyle w:val="FontStyle14"/>
        </w:rPr>
      </w:pPr>
      <w:r>
        <w:rPr>
          <w:rStyle w:val="FontStyle14"/>
        </w:rPr>
        <w:t>1.</w:t>
      </w:r>
    </w:p>
    <w:p w14:paraId="0EC37070" w14:textId="77777777" w:rsidR="00920700" w:rsidRDefault="00920700" w:rsidP="00920700">
      <w:pPr>
        <w:pStyle w:val="Style5"/>
        <w:widowControl/>
        <w:spacing w:before="120"/>
        <w:jc w:val="center"/>
        <w:rPr>
          <w:rStyle w:val="FontStyle14"/>
        </w:rPr>
      </w:pPr>
      <w:r>
        <w:rPr>
          <w:rStyle w:val="FontStyle14"/>
        </w:rPr>
        <w:t>Preambule</w:t>
      </w:r>
    </w:p>
    <w:p w14:paraId="0EC37071" w14:textId="3A8A9997" w:rsidR="00920700" w:rsidRDefault="00920700" w:rsidP="00920700">
      <w:pPr>
        <w:pStyle w:val="Style2"/>
        <w:widowControl/>
        <w:tabs>
          <w:tab w:val="left" w:leader="dot" w:pos="3038"/>
        </w:tabs>
        <w:spacing w:before="120" w:line="240" w:lineRule="auto"/>
        <w:rPr>
          <w:rStyle w:val="FontStyle15"/>
        </w:rPr>
      </w:pPr>
      <w:r>
        <w:rPr>
          <w:rStyle w:val="FontStyle15"/>
        </w:rPr>
        <w:t xml:space="preserve">Příjemce podal dne </w:t>
      </w:r>
      <w:r w:rsidR="00936823">
        <w:rPr>
          <w:rStyle w:val="FontStyle15"/>
        </w:rPr>
        <w:t>26</w:t>
      </w:r>
      <w:r>
        <w:rPr>
          <w:rStyle w:val="FontStyle15"/>
        </w:rPr>
        <w:t>.</w:t>
      </w:r>
      <w:r w:rsidR="00936823">
        <w:rPr>
          <w:rStyle w:val="FontStyle15"/>
        </w:rPr>
        <w:t>11</w:t>
      </w:r>
      <w:r w:rsidR="007C3A3F">
        <w:rPr>
          <w:rStyle w:val="FontStyle15"/>
        </w:rPr>
        <w:t>.20</w:t>
      </w:r>
      <w:r w:rsidR="00936823">
        <w:rPr>
          <w:rStyle w:val="FontStyle15"/>
        </w:rPr>
        <w:t>25</w:t>
      </w:r>
      <w:r>
        <w:rPr>
          <w:rStyle w:val="FontStyle15"/>
        </w:rPr>
        <w:t xml:space="preserve"> žádost o poskytnutí dotace, která obsahovala všechny náležitosti uvedené v § 10a odst. 3 Zákona (dále jen „</w:t>
      </w:r>
      <w:r w:rsidR="0036299E">
        <w:rPr>
          <w:rStyle w:val="FontStyle15"/>
        </w:rPr>
        <w:t>Ž</w:t>
      </w:r>
      <w:r>
        <w:rPr>
          <w:rStyle w:val="FontStyle15"/>
        </w:rPr>
        <w:t>ádost"). Poskytovatel se rozhodl Žádosti Příjemce vyhovět, a to usnesením zastupitelstva obce č.</w:t>
      </w:r>
      <w:r w:rsidR="00936823">
        <w:rPr>
          <w:rStyle w:val="FontStyle15"/>
        </w:rPr>
        <w:t>4-22/2025</w:t>
      </w:r>
      <w:r>
        <w:rPr>
          <w:rStyle w:val="FontStyle15"/>
        </w:rPr>
        <w:t>. Tato smlouva upravuje podmínky poskytnutí dotace a práva a povinnosti smluvních stran.</w:t>
      </w:r>
    </w:p>
    <w:p w14:paraId="0EC37072" w14:textId="77777777" w:rsidR="00920700" w:rsidRDefault="00920700" w:rsidP="00920700">
      <w:pPr>
        <w:pStyle w:val="Style2"/>
        <w:widowControl/>
        <w:spacing w:before="158"/>
        <w:rPr>
          <w:rStyle w:val="FontStyle15"/>
        </w:rPr>
      </w:pPr>
      <w:r>
        <w:rPr>
          <w:rStyle w:val="FontStyle15"/>
        </w:rPr>
        <w:t xml:space="preserve">Poskytovatel se touto smlouvou zavazuje poskytnout Příjemci veřejnou finanční podporu (dotaci) v níže sjednané výši a příjemce se zavazuje tuto finanční podporu (dotaci) použít pouze k účelu sjednanému v čl. </w:t>
      </w:r>
      <w:r w:rsidR="00FA2034">
        <w:rPr>
          <w:rStyle w:val="FontStyle15"/>
        </w:rPr>
        <w:t>2</w:t>
      </w:r>
      <w:r>
        <w:rPr>
          <w:rStyle w:val="FontStyle15"/>
        </w:rPr>
        <w:t xml:space="preserve"> této smlouvy. </w:t>
      </w:r>
    </w:p>
    <w:p w14:paraId="0EC37073" w14:textId="77777777" w:rsidR="00920700" w:rsidRDefault="00920700" w:rsidP="00920700">
      <w:pPr>
        <w:pStyle w:val="Style5"/>
        <w:widowControl/>
        <w:spacing w:before="43"/>
        <w:jc w:val="center"/>
        <w:rPr>
          <w:rStyle w:val="FontStyle14"/>
        </w:rPr>
      </w:pPr>
      <w:r>
        <w:rPr>
          <w:rStyle w:val="FontStyle14"/>
        </w:rPr>
        <w:t>2.</w:t>
      </w:r>
    </w:p>
    <w:p w14:paraId="0EC37074" w14:textId="77777777" w:rsidR="00920700" w:rsidRPr="0063408D" w:rsidRDefault="00920700" w:rsidP="00920700">
      <w:pPr>
        <w:pStyle w:val="Style5"/>
        <w:widowControl/>
        <w:spacing w:before="43"/>
        <w:jc w:val="center"/>
        <w:rPr>
          <w:rStyle w:val="FontStyle14"/>
        </w:rPr>
      </w:pPr>
      <w:r w:rsidRPr="0063408D">
        <w:rPr>
          <w:rStyle w:val="FontStyle14"/>
        </w:rPr>
        <w:t>Účel dotace a výdaje hrazené z dotace</w:t>
      </w:r>
    </w:p>
    <w:p w14:paraId="0EC37075" w14:textId="4E78BAE9" w:rsidR="00920700" w:rsidRDefault="00920700" w:rsidP="00920700">
      <w:pPr>
        <w:pStyle w:val="Style2"/>
        <w:widowControl/>
        <w:tabs>
          <w:tab w:val="left" w:leader="dot" w:pos="4990"/>
        </w:tabs>
        <w:spacing w:before="120" w:line="240" w:lineRule="auto"/>
        <w:ind w:left="425" w:hanging="425"/>
        <w:rPr>
          <w:rStyle w:val="FontStyle15"/>
        </w:rPr>
      </w:pPr>
      <w:r w:rsidRPr="0063408D">
        <w:rPr>
          <w:rStyle w:val="FontStyle15"/>
        </w:rPr>
        <w:t>2.</w:t>
      </w:r>
      <w:r w:rsidR="00FA2034" w:rsidRPr="0063408D">
        <w:rPr>
          <w:rStyle w:val="FontStyle15"/>
        </w:rPr>
        <w:t>1</w:t>
      </w:r>
      <w:r w:rsidRPr="0063408D">
        <w:rPr>
          <w:rStyle w:val="FontStyle15"/>
        </w:rPr>
        <w:t xml:space="preserve">. Dotace se poskytuje na </w:t>
      </w:r>
      <w:r w:rsidR="00936823">
        <w:rPr>
          <w:rStyle w:val="FontStyle15"/>
        </w:rPr>
        <w:t>nákup materiálu potřebného pro výstavbu zastřešení terasy ve Sportovním areálu TJSP</w:t>
      </w:r>
      <w:r w:rsidRPr="0063408D">
        <w:rPr>
          <w:rStyle w:val="FontStyle15"/>
        </w:rPr>
        <w:t xml:space="preserve"> (dále jen „Projekt").</w:t>
      </w:r>
    </w:p>
    <w:p w14:paraId="0EC37076" w14:textId="11795ED8" w:rsidR="00920700" w:rsidRDefault="00920700" w:rsidP="00920700">
      <w:pPr>
        <w:pStyle w:val="Style2"/>
        <w:widowControl/>
        <w:spacing w:before="120" w:line="240" w:lineRule="auto"/>
        <w:ind w:left="425" w:hanging="425"/>
        <w:rPr>
          <w:sz w:val="20"/>
          <w:szCs w:val="20"/>
        </w:rPr>
      </w:pPr>
      <w:r>
        <w:rPr>
          <w:rStyle w:val="FontStyle15"/>
        </w:rPr>
        <w:t>2.</w:t>
      </w:r>
      <w:r w:rsidR="00FA2034">
        <w:rPr>
          <w:rStyle w:val="FontStyle15"/>
        </w:rPr>
        <w:t>2</w:t>
      </w:r>
      <w:r>
        <w:rPr>
          <w:rStyle w:val="FontStyle15"/>
        </w:rPr>
        <w:t xml:space="preserve">. Finanční prostředky dotace lze za dodržení zásad hospodárnosti, účelnosti a efektivnosti použít pouze                    na provozní náklady Projektu. </w:t>
      </w:r>
    </w:p>
    <w:p w14:paraId="0EC37077" w14:textId="77777777" w:rsidR="00920700" w:rsidRDefault="00920700" w:rsidP="00920700">
      <w:pPr>
        <w:pStyle w:val="Style2"/>
        <w:widowControl/>
        <w:spacing w:before="120" w:line="245" w:lineRule="exact"/>
        <w:ind w:left="425" w:hanging="425"/>
        <w:rPr>
          <w:rStyle w:val="FontStyle15"/>
        </w:rPr>
      </w:pPr>
      <w:r>
        <w:rPr>
          <w:rStyle w:val="FontStyle15"/>
        </w:rPr>
        <w:t>2.</w:t>
      </w:r>
      <w:r w:rsidR="00FA2034">
        <w:rPr>
          <w:rStyle w:val="FontStyle15"/>
        </w:rPr>
        <w:t>3</w:t>
      </w:r>
      <w:r>
        <w:rPr>
          <w:rStyle w:val="FontStyle15"/>
        </w:rPr>
        <w:t>.  Příjemce není oprávněn čerpat na výdaje hrazené z dotace finanční prostředky jiných veřejných rozpočtů.</w:t>
      </w:r>
    </w:p>
    <w:p w14:paraId="0EC37078" w14:textId="77777777" w:rsidR="00920700" w:rsidRDefault="00920700" w:rsidP="00920700">
      <w:pPr>
        <w:pStyle w:val="Style2"/>
        <w:widowControl/>
        <w:spacing w:before="120" w:line="240" w:lineRule="auto"/>
        <w:jc w:val="center"/>
        <w:rPr>
          <w:rStyle w:val="FontStyle15"/>
        </w:rPr>
      </w:pPr>
      <w:r>
        <w:rPr>
          <w:rStyle w:val="FontStyle15"/>
        </w:rPr>
        <w:t>3.</w:t>
      </w:r>
    </w:p>
    <w:p w14:paraId="0EC37079" w14:textId="77777777" w:rsidR="00920700" w:rsidRDefault="00920700" w:rsidP="00920700">
      <w:pPr>
        <w:pStyle w:val="Style5"/>
        <w:widowControl/>
        <w:spacing w:before="120"/>
        <w:jc w:val="center"/>
        <w:rPr>
          <w:rStyle w:val="FontStyle14"/>
        </w:rPr>
      </w:pPr>
      <w:r>
        <w:rPr>
          <w:rStyle w:val="FontStyle14"/>
        </w:rPr>
        <w:t xml:space="preserve">Výše čerpání dotace </w:t>
      </w:r>
    </w:p>
    <w:p w14:paraId="0EC3707A" w14:textId="6EC4AAAF" w:rsidR="00920700" w:rsidRDefault="00920700" w:rsidP="00920700">
      <w:pPr>
        <w:pStyle w:val="Style2"/>
        <w:widowControl/>
        <w:spacing w:before="120" w:line="240" w:lineRule="auto"/>
        <w:rPr>
          <w:rStyle w:val="FontStyle15"/>
        </w:rPr>
      </w:pPr>
      <w:r>
        <w:rPr>
          <w:rStyle w:val="FontStyle15"/>
        </w:rPr>
        <w:t xml:space="preserve">3.1.  Celková výše dotace činí </w:t>
      </w:r>
      <w:r w:rsidR="00936823">
        <w:rPr>
          <w:rStyle w:val="FontStyle15"/>
        </w:rPr>
        <w:t>100.000, -</w:t>
      </w:r>
      <w:r>
        <w:rPr>
          <w:rStyle w:val="FontStyle15"/>
        </w:rPr>
        <w:t xml:space="preserve"> Kč. Zdrojem krytí dotace je v plné výši rozpočet Poskytovatele.</w:t>
      </w:r>
    </w:p>
    <w:p w14:paraId="0EC3707B" w14:textId="77777777" w:rsidR="00920700" w:rsidRDefault="00920700" w:rsidP="00FA2034">
      <w:pPr>
        <w:pStyle w:val="Style2"/>
        <w:widowControl/>
        <w:spacing w:before="120" w:line="240" w:lineRule="exact"/>
        <w:ind w:left="425" w:hanging="425"/>
        <w:rPr>
          <w:rStyle w:val="FontStyle15"/>
        </w:rPr>
      </w:pPr>
      <w:r w:rsidRPr="00563FB4">
        <w:rPr>
          <w:sz w:val="18"/>
          <w:szCs w:val="18"/>
        </w:rPr>
        <w:t>3.2. D</w:t>
      </w:r>
      <w:r w:rsidRPr="00563FB4">
        <w:rPr>
          <w:rStyle w:val="FontStyle15"/>
        </w:rPr>
        <w:t>otace bude Příjemci</w:t>
      </w:r>
      <w:r>
        <w:rPr>
          <w:rStyle w:val="FontStyle15"/>
        </w:rPr>
        <w:t xml:space="preserve"> vyplacena jednorázově v plné výši na bankovní účet číslo </w:t>
      </w:r>
      <w:r w:rsidR="00977F81">
        <w:rPr>
          <w:rStyle w:val="FontStyle15"/>
        </w:rPr>
        <w:t>253465228</w:t>
      </w:r>
      <w:r>
        <w:rPr>
          <w:rStyle w:val="FontStyle15"/>
        </w:rPr>
        <w:t>/0</w:t>
      </w:r>
      <w:r w:rsidR="00977F81">
        <w:rPr>
          <w:rStyle w:val="FontStyle15"/>
        </w:rPr>
        <w:t>3</w:t>
      </w:r>
      <w:r>
        <w:rPr>
          <w:rStyle w:val="FontStyle15"/>
        </w:rPr>
        <w:t>00 do deseti dnů od podpisu této smlouvy.</w:t>
      </w:r>
    </w:p>
    <w:p w14:paraId="0EC3707C" w14:textId="77777777" w:rsidR="00920700" w:rsidRDefault="00920700" w:rsidP="00FA2034">
      <w:pPr>
        <w:pStyle w:val="Style2"/>
        <w:widowControl/>
        <w:spacing w:before="120" w:line="240" w:lineRule="exact"/>
        <w:ind w:left="425" w:hanging="425"/>
        <w:rPr>
          <w:rStyle w:val="FontStyle15"/>
        </w:rPr>
      </w:pPr>
      <w:r>
        <w:rPr>
          <w:rStyle w:val="FontStyle15"/>
        </w:rPr>
        <w:t xml:space="preserve">3.3. V případě, že Příjemce použije finanční prostředky v rozporu s touto smlouvou nebo nevyčerpá všechny poskytnuté finanční prostředky na stanovený účel, je povinen takové prostředky vrátit Poskytovateli (viz čl. 5 této smlouvy).   </w:t>
      </w:r>
    </w:p>
    <w:p w14:paraId="0EC3707D" w14:textId="77777777" w:rsidR="00FA2034" w:rsidRDefault="00FA2034" w:rsidP="00FA2034">
      <w:pPr>
        <w:pStyle w:val="Style2"/>
        <w:widowControl/>
        <w:spacing w:before="120" w:line="240" w:lineRule="exact"/>
        <w:ind w:left="425" w:hanging="425"/>
        <w:rPr>
          <w:rStyle w:val="FontStyle15"/>
        </w:rPr>
      </w:pPr>
    </w:p>
    <w:p w14:paraId="0EC3707E" w14:textId="77777777" w:rsidR="00FA2034" w:rsidRDefault="00FA2034" w:rsidP="00FA2034">
      <w:pPr>
        <w:pStyle w:val="Style2"/>
        <w:widowControl/>
        <w:spacing w:before="120" w:line="240" w:lineRule="exact"/>
        <w:ind w:left="425" w:hanging="425"/>
        <w:rPr>
          <w:rStyle w:val="FontStyle15"/>
        </w:rPr>
      </w:pPr>
    </w:p>
    <w:p w14:paraId="0EC3707F" w14:textId="77777777" w:rsidR="00920700" w:rsidRDefault="00920700" w:rsidP="00920700">
      <w:pPr>
        <w:pStyle w:val="Style5"/>
        <w:widowControl/>
        <w:spacing w:before="149" w:line="396" w:lineRule="exact"/>
        <w:jc w:val="center"/>
        <w:rPr>
          <w:rStyle w:val="FontStyle14"/>
        </w:rPr>
      </w:pPr>
      <w:r>
        <w:rPr>
          <w:rStyle w:val="FontStyle14"/>
        </w:rPr>
        <w:t>4.</w:t>
      </w:r>
    </w:p>
    <w:p w14:paraId="0EC37080" w14:textId="77777777" w:rsidR="00920700" w:rsidRDefault="00920700" w:rsidP="00920700">
      <w:pPr>
        <w:pStyle w:val="Style5"/>
        <w:widowControl/>
        <w:spacing w:line="396" w:lineRule="exact"/>
        <w:jc w:val="center"/>
        <w:rPr>
          <w:rStyle w:val="FontStyle14"/>
        </w:rPr>
      </w:pPr>
      <w:r>
        <w:rPr>
          <w:rStyle w:val="FontStyle14"/>
        </w:rPr>
        <w:lastRenderedPageBreak/>
        <w:t>Termíny realizace</w:t>
      </w:r>
    </w:p>
    <w:p w14:paraId="0EC37081" w14:textId="77777777" w:rsidR="00920700" w:rsidRDefault="00920700" w:rsidP="00920700">
      <w:pPr>
        <w:pStyle w:val="Style2"/>
        <w:widowControl/>
        <w:spacing w:before="120" w:line="240" w:lineRule="auto"/>
        <w:jc w:val="left"/>
        <w:rPr>
          <w:rStyle w:val="FontStyle15"/>
        </w:rPr>
      </w:pPr>
      <w:r>
        <w:rPr>
          <w:rStyle w:val="FontStyle15"/>
        </w:rPr>
        <w:t>Příjemce dotace se zavazuje dodržet následující termíny realizace Projektu</w:t>
      </w:r>
    </w:p>
    <w:p w14:paraId="0EC37082" w14:textId="2682BC12" w:rsidR="00920700" w:rsidRDefault="00920700" w:rsidP="00920700">
      <w:pPr>
        <w:pStyle w:val="Style2"/>
        <w:widowControl/>
        <w:tabs>
          <w:tab w:val="left" w:pos="5623"/>
          <w:tab w:val="left" w:leader="dot" w:pos="6775"/>
        </w:tabs>
        <w:spacing w:before="120" w:line="240" w:lineRule="auto"/>
        <w:rPr>
          <w:rStyle w:val="FontStyle15"/>
        </w:rPr>
      </w:pPr>
      <w:r>
        <w:rPr>
          <w:rStyle w:val="FontStyle15"/>
        </w:rPr>
        <w:t>Zahájení realizace</w:t>
      </w:r>
      <w:r>
        <w:rPr>
          <w:rStyle w:val="FontStyle15"/>
          <w:rFonts w:ascii="Times New Roman" w:hAnsi="Times New Roman"/>
          <w:sz w:val="20"/>
          <w:szCs w:val="20"/>
        </w:rPr>
        <w:tab/>
      </w:r>
      <w:r w:rsidR="00C16FC7" w:rsidRPr="00936823">
        <w:rPr>
          <w:rStyle w:val="FontStyle15"/>
        </w:rPr>
        <w:t>1</w:t>
      </w:r>
      <w:r>
        <w:rPr>
          <w:rStyle w:val="FontStyle15"/>
        </w:rPr>
        <w:t>.</w:t>
      </w:r>
      <w:r w:rsidR="00936823">
        <w:rPr>
          <w:rStyle w:val="FontStyle15"/>
        </w:rPr>
        <w:t>1</w:t>
      </w:r>
      <w:r>
        <w:rPr>
          <w:rStyle w:val="FontStyle15"/>
        </w:rPr>
        <w:t>.20</w:t>
      </w:r>
      <w:r w:rsidR="00936823">
        <w:rPr>
          <w:rStyle w:val="FontStyle15"/>
        </w:rPr>
        <w:t>26</w:t>
      </w:r>
    </w:p>
    <w:p w14:paraId="0EC37083" w14:textId="12574ED6" w:rsidR="00920700" w:rsidRDefault="00920700" w:rsidP="00920700">
      <w:pPr>
        <w:pStyle w:val="Style2"/>
        <w:widowControl/>
        <w:tabs>
          <w:tab w:val="left" w:pos="5623"/>
          <w:tab w:val="left" w:leader="dot" w:pos="6768"/>
        </w:tabs>
        <w:spacing w:before="120" w:line="240" w:lineRule="auto"/>
        <w:rPr>
          <w:rStyle w:val="FontStyle15"/>
        </w:rPr>
      </w:pPr>
      <w:r>
        <w:rPr>
          <w:rStyle w:val="FontStyle15"/>
        </w:rPr>
        <w:t>ukončení realizace</w:t>
      </w:r>
      <w:r>
        <w:rPr>
          <w:rStyle w:val="FontStyle15"/>
          <w:rFonts w:ascii="Times New Roman" w:hAnsi="Times New Roman"/>
          <w:sz w:val="20"/>
          <w:szCs w:val="20"/>
        </w:rPr>
        <w:tab/>
      </w:r>
      <w:r w:rsidRPr="0063408D">
        <w:rPr>
          <w:rStyle w:val="FontStyle15"/>
          <w:rFonts w:ascii="Times New Roman" w:hAnsi="Times New Roman"/>
          <w:sz w:val="20"/>
          <w:szCs w:val="20"/>
        </w:rPr>
        <w:t>3</w:t>
      </w:r>
      <w:r w:rsidR="007706C3">
        <w:rPr>
          <w:rStyle w:val="FontStyle15"/>
          <w:rFonts w:ascii="Times New Roman" w:hAnsi="Times New Roman"/>
          <w:sz w:val="20"/>
          <w:szCs w:val="20"/>
        </w:rPr>
        <w:t>1</w:t>
      </w:r>
      <w:r w:rsidRPr="0063408D">
        <w:rPr>
          <w:rStyle w:val="FontStyle15"/>
          <w:rFonts w:ascii="Times New Roman" w:hAnsi="Times New Roman"/>
          <w:sz w:val="20"/>
          <w:szCs w:val="20"/>
        </w:rPr>
        <w:t>.</w:t>
      </w:r>
      <w:r w:rsidR="007706C3">
        <w:rPr>
          <w:rStyle w:val="FontStyle15"/>
          <w:rFonts w:ascii="Times New Roman" w:hAnsi="Times New Roman"/>
          <w:sz w:val="20"/>
          <w:szCs w:val="20"/>
        </w:rPr>
        <w:t>12</w:t>
      </w:r>
      <w:r w:rsidRPr="0063408D">
        <w:rPr>
          <w:rStyle w:val="FontStyle15"/>
          <w:rFonts w:ascii="Times New Roman" w:hAnsi="Times New Roman"/>
          <w:sz w:val="20"/>
          <w:szCs w:val="20"/>
        </w:rPr>
        <w:t>.20</w:t>
      </w:r>
      <w:r w:rsidR="00936823">
        <w:rPr>
          <w:rStyle w:val="FontStyle15"/>
          <w:rFonts w:ascii="Times New Roman" w:hAnsi="Times New Roman"/>
          <w:sz w:val="20"/>
          <w:szCs w:val="20"/>
        </w:rPr>
        <w:t>26</w:t>
      </w:r>
    </w:p>
    <w:p w14:paraId="0EC37084" w14:textId="77777777" w:rsidR="00920700" w:rsidRDefault="00920700" w:rsidP="00920700">
      <w:pPr>
        <w:pStyle w:val="Style2"/>
        <w:widowControl/>
        <w:tabs>
          <w:tab w:val="left" w:pos="5623"/>
          <w:tab w:val="left" w:leader="dot" w:pos="6818"/>
        </w:tabs>
        <w:spacing w:before="7" w:line="396" w:lineRule="exact"/>
        <w:rPr>
          <w:rStyle w:val="FontStyle15"/>
        </w:rPr>
      </w:pPr>
      <w:r>
        <w:rPr>
          <w:rStyle w:val="FontStyle15"/>
          <w:rFonts w:ascii="Times New Roman" w:hAnsi="Times New Roman"/>
          <w:sz w:val="20"/>
          <w:szCs w:val="20"/>
        </w:rPr>
        <w:tab/>
      </w:r>
    </w:p>
    <w:p w14:paraId="0EC37085" w14:textId="77777777" w:rsidR="00920700" w:rsidRDefault="00920700" w:rsidP="00920700">
      <w:pPr>
        <w:pStyle w:val="Style5"/>
        <w:widowControl/>
        <w:spacing w:before="120"/>
        <w:jc w:val="center"/>
        <w:rPr>
          <w:rStyle w:val="FontStyle14"/>
        </w:rPr>
      </w:pPr>
      <w:r>
        <w:rPr>
          <w:rStyle w:val="FontStyle14"/>
        </w:rPr>
        <w:t>5.</w:t>
      </w:r>
    </w:p>
    <w:p w14:paraId="0EC37086" w14:textId="77777777" w:rsidR="00920700" w:rsidRDefault="00920700" w:rsidP="00920700">
      <w:pPr>
        <w:pStyle w:val="Style5"/>
        <w:widowControl/>
        <w:spacing w:before="120"/>
        <w:jc w:val="center"/>
        <w:rPr>
          <w:rStyle w:val="FontStyle14"/>
        </w:rPr>
      </w:pPr>
      <w:r>
        <w:rPr>
          <w:rStyle w:val="FontStyle14"/>
        </w:rPr>
        <w:t>Finanční vypořádání dotace</w:t>
      </w:r>
    </w:p>
    <w:p w14:paraId="0EC37087" w14:textId="09D34DC8" w:rsidR="00920700" w:rsidRDefault="00920700" w:rsidP="00920700">
      <w:pPr>
        <w:pStyle w:val="Style2"/>
        <w:widowControl/>
        <w:tabs>
          <w:tab w:val="left" w:leader="dot" w:pos="3276"/>
        </w:tabs>
        <w:spacing w:before="120" w:line="240" w:lineRule="auto"/>
        <w:rPr>
          <w:rStyle w:val="FontStyle15"/>
        </w:rPr>
      </w:pPr>
      <w:r>
        <w:rPr>
          <w:rStyle w:val="FontStyle15"/>
        </w:rPr>
        <w:t xml:space="preserve">5.1. Příjemce je povinen předložit finanční vypořádání dotace </w:t>
      </w:r>
      <w:r w:rsidRPr="0063408D">
        <w:rPr>
          <w:rStyle w:val="FontStyle15"/>
        </w:rPr>
        <w:t xml:space="preserve">do </w:t>
      </w:r>
      <w:r w:rsidR="00563FB4">
        <w:rPr>
          <w:rStyle w:val="FontStyle15"/>
        </w:rPr>
        <w:t>3</w:t>
      </w:r>
      <w:r w:rsidR="00936823">
        <w:rPr>
          <w:rStyle w:val="FontStyle15"/>
        </w:rPr>
        <w:t>0</w:t>
      </w:r>
      <w:r w:rsidRPr="0063408D">
        <w:rPr>
          <w:rStyle w:val="FontStyle15"/>
        </w:rPr>
        <w:t>.</w:t>
      </w:r>
      <w:r w:rsidR="00FE7A63" w:rsidRPr="0063408D">
        <w:rPr>
          <w:rStyle w:val="FontStyle15"/>
        </w:rPr>
        <w:t>1</w:t>
      </w:r>
      <w:r w:rsidRPr="0063408D">
        <w:rPr>
          <w:rStyle w:val="FontStyle15"/>
        </w:rPr>
        <w:t>.20</w:t>
      </w:r>
      <w:r w:rsidR="007706C3">
        <w:rPr>
          <w:rStyle w:val="FontStyle15"/>
        </w:rPr>
        <w:t>2</w:t>
      </w:r>
      <w:r w:rsidR="00936823">
        <w:rPr>
          <w:rStyle w:val="FontStyle15"/>
        </w:rPr>
        <w:t>7</w:t>
      </w:r>
      <w:r w:rsidRPr="0063408D">
        <w:rPr>
          <w:rStyle w:val="FontStyle15"/>
        </w:rPr>
        <w:t>.</w:t>
      </w:r>
      <w:r>
        <w:rPr>
          <w:rStyle w:val="FontStyle15"/>
        </w:rPr>
        <w:t xml:space="preserve"> </w:t>
      </w:r>
    </w:p>
    <w:p w14:paraId="0EC37088" w14:textId="7C2DF887" w:rsidR="00920700" w:rsidRPr="00920700" w:rsidRDefault="00920700" w:rsidP="00920700">
      <w:pPr>
        <w:pStyle w:val="Style2"/>
        <w:widowControl/>
        <w:tabs>
          <w:tab w:val="left" w:leader="dot" w:pos="3276"/>
        </w:tabs>
        <w:spacing w:before="120" w:line="240" w:lineRule="auto"/>
        <w:ind w:left="360" w:hanging="360"/>
        <w:rPr>
          <w:rStyle w:val="FontStyle15"/>
        </w:rPr>
      </w:pPr>
      <w:r>
        <w:rPr>
          <w:rStyle w:val="FontStyle15"/>
        </w:rPr>
        <w:t xml:space="preserve">5.2. </w:t>
      </w:r>
      <w:r w:rsidRPr="00920700">
        <w:rPr>
          <w:rStyle w:val="FontStyle15"/>
        </w:rPr>
        <w:t>Vyúčtování bude provedeno formou kopií písemností majících náležitosti účetních dokladů podle zvláštních právních předpisů s označením účetního dokladu a položky, která byla z poskytnuté dotace uhrazena.</w:t>
      </w:r>
      <w:r w:rsidR="0019248D">
        <w:rPr>
          <w:rStyle w:val="FontStyle15"/>
        </w:rPr>
        <w:t xml:space="preserve"> Pro účely vypořádání dotace jsou uznatelné i náklady vynaložené před datem zahájení Projektu, které byly prokazatelně vynaložené na realizaci Projektu.</w:t>
      </w:r>
    </w:p>
    <w:p w14:paraId="0EC37089" w14:textId="799E523A" w:rsidR="00920700" w:rsidRDefault="00FE7A63" w:rsidP="00920700">
      <w:pPr>
        <w:pStyle w:val="Style2"/>
        <w:widowControl/>
        <w:tabs>
          <w:tab w:val="left" w:leader="dot" w:pos="3276"/>
        </w:tabs>
        <w:spacing w:before="120" w:line="240" w:lineRule="auto"/>
        <w:ind w:left="357" w:hanging="357"/>
        <w:rPr>
          <w:rStyle w:val="FontStyle15"/>
        </w:rPr>
      </w:pPr>
      <w:r>
        <w:rPr>
          <w:rStyle w:val="FontStyle15"/>
        </w:rPr>
        <w:t>5.3.P</w:t>
      </w:r>
      <w:r w:rsidR="00920700">
        <w:rPr>
          <w:rStyle w:val="FontStyle15"/>
        </w:rPr>
        <w:t xml:space="preserve">okud Příjemce nevyužije všechny prostředky dotace, je povinen nevyčerpanou část dotace vrátit Poskytovateli. Nevyužité prostředky dotace vrátí Příjemce na bankovní účet Poskytovatele číslo </w:t>
      </w:r>
      <w:r w:rsidR="00920700" w:rsidRPr="00CE486F">
        <w:rPr>
          <w:rStyle w:val="FontStyle15"/>
        </w:rPr>
        <w:t>33220181/0100</w:t>
      </w:r>
      <w:r w:rsidR="00920700">
        <w:rPr>
          <w:rStyle w:val="FontStyle15"/>
        </w:rPr>
        <w:t xml:space="preserve"> nejpozději dne 1.</w:t>
      </w:r>
      <w:r>
        <w:rPr>
          <w:rStyle w:val="FontStyle15"/>
        </w:rPr>
        <w:t>1</w:t>
      </w:r>
      <w:r w:rsidR="00920700">
        <w:rPr>
          <w:rStyle w:val="FontStyle15"/>
        </w:rPr>
        <w:t>.20</w:t>
      </w:r>
      <w:r w:rsidR="00F647D9">
        <w:rPr>
          <w:rStyle w:val="FontStyle15"/>
        </w:rPr>
        <w:t>2</w:t>
      </w:r>
      <w:r w:rsidR="00936823">
        <w:rPr>
          <w:rStyle w:val="FontStyle15"/>
        </w:rPr>
        <w:t>7</w:t>
      </w:r>
      <w:r w:rsidR="00920700">
        <w:rPr>
          <w:rStyle w:val="FontStyle15"/>
        </w:rPr>
        <w:t>. Prostředky se považují za vrácené dnem připsání na bankovní účet Poskytovatele.</w:t>
      </w:r>
    </w:p>
    <w:p w14:paraId="0EC3708A" w14:textId="77777777" w:rsidR="00920700" w:rsidRDefault="00920700" w:rsidP="00920700">
      <w:pPr>
        <w:pStyle w:val="Style5"/>
        <w:widowControl/>
        <w:spacing w:line="240" w:lineRule="exact"/>
        <w:jc w:val="center"/>
        <w:rPr>
          <w:sz w:val="20"/>
          <w:szCs w:val="20"/>
        </w:rPr>
      </w:pPr>
    </w:p>
    <w:p w14:paraId="0EC3708B" w14:textId="77777777" w:rsidR="00920700" w:rsidRDefault="00920700" w:rsidP="00920700">
      <w:pPr>
        <w:pStyle w:val="Style5"/>
        <w:widowControl/>
        <w:spacing w:before="96"/>
        <w:jc w:val="center"/>
        <w:rPr>
          <w:rStyle w:val="FontStyle14"/>
        </w:rPr>
      </w:pPr>
      <w:r>
        <w:rPr>
          <w:rStyle w:val="FontStyle14"/>
        </w:rPr>
        <w:t>6.</w:t>
      </w:r>
    </w:p>
    <w:p w14:paraId="0EC3708C" w14:textId="77777777" w:rsidR="00920700" w:rsidRDefault="00920700" w:rsidP="00920700">
      <w:pPr>
        <w:pStyle w:val="Style5"/>
        <w:widowControl/>
        <w:spacing w:before="194"/>
        <w:jc w:val="center"/>
        <w:rPr>
          <w:rStyle w:val="FontStyle14"/>
        </w:rPr>
      </w:pPr>
      <w:r>
        <w:rPr>
          <w:rStyle w:val="FontStyle14"/>
        </w:rPr>
        <w:t>Další podmínky poskytnutí dotace</w:t>
      </w:r>
    </w:p>
    <w:p w14:paraId="36A02F68" w14:textId="26AFDA11" w:rsidR="009C3D65" w:rsidRDefault="009C3D65" w:rsidP="00E10947">
      <w:pPr>
        <w:pStyle w:val="Style1"/>
        <w:widowControl/>
        <w:numPr>
          <w:ilvl w:val="1"/>
          <w:numId w:val="5"/>
        </w:numPr>
        <w:tabs>
          <w:tab w:val="left" w:pos="418"/>
        </w:tabs>
        <w:spacing w:before="144" w:line="259" w:lineRule="exact"/>
        <w:rPr>
          <w:rStyle w:val="FontStyle15"/>
        </w:rPr>
      </w:pPr>
      <w:r>
        <w:rPr>
          <w:rStyle w:val="FontStyle15"/>
        </w:rPr>
        <w:t>Příjemce se zavazuje zveřejnit vhodným, viditelným způsobem informaci o tom, že rekonstrukce byla spolufinancována z prostředků Obce Pěčice.</w:t>
      </w:r>
    </w:p>
    <w:p w14:paraId="0EC3708F" w14:textId="77777777" w:rsidR="00F665FC" w:rsidRPr="0063408D" w:rsidRDefault="00F665FC" w:rsidP="00E10947">
      <w:pPr>
        <w:pStyle w:val="Style1"/>
        <w:widowControl/>
        <w:numPr>
          <w:ilvl w:val="1"/>
          <w:numId w:val="5"/>
        </w:numPr>
        <w:tabs>
          <w:tab w:val="left" w:pos="418"/>
        </w:tabs>
        <w:spacing w:before="144" w:line="259" w:lineRule="exact"/>
        <w:rPr>
          <w:rStyle w:val="FontStyle15"/>
        </w:rPr>
      </w:pPr>
      <w:r w:rsidRPr="0063408D">
        <w:rPr>
          <w:rStyle w:val="FontStyle15"/>
        </w:rPr>
        <w:t>Příjemce se zavazuje umožnit poskytovateli po předchozí dohodě nahlédnout do účetních záznamů</w:t>
      </w:r>
    </w:p>
    <w:p w14:paraId="0EC37090" w14:textId="77777777" w:rsidR="00920700" w:rsidRDefault="00920700" w:rsidP="00E10947">
      <w:pPr>
        <w:pStyle w:val="Style1"/>
        <w:widowControl/>
        <w:numPr>
          <w:ilvl w:val="1"/>
          <w:numId w:val="5"/>
        </w:numPr>
        <w:tabs>
          <w:tab w:val="left" w:pos="418"/>
        </w:tabs>
        <w:spacing w:before="144" w:line="259" w:lineRule="exact"/>
        <w:rPr>
          <w:rStyle w:val="FontStyle15"/>
        </w:rPr>
      </w:pPr>
      <w:r>
        <w:rPr>
          <w:rStyle w:val="FontStyle15"/>
        </w:rPr>
        <w:t>U veškerých výdajů hrazených z prostředků dotace musí být z dokladů zřetelný účel, na jaký mají být prostředky vynaloženy.</w:t>
      </w:r>
    </w:p>
    <w:p w14:paraId="0EC37091" w14:textId="77777777" w:rsidR="00920700" w:rsidRDefault="00E10947" w:rsidP="00E10947">
      <w:pPr>
        <w:pStyle w:val="Style1"/>
        <w:widowControl/>
        <w:numPr>
          <w:ilvl w:val="1"/>
          <w:numId w:val="5"/>
        </w:numPr>
        <w:tabs>
          <w:tab w:val="left" w:pos="418"/>
        </w:tabs>
        <w:spacing w:before="144" w:line="259" w:lineRule="exact"/>
        <w:rPr>
          <w:rStyle w:val="FontStyle15"/>
        </w:rPr>
      </w:pPr>
      <w:r>
        <w:rPr>
          <w:rStyle w:val="FontStyle15"/>
        </w:rPr>
        <w:t>P</w:t>
      </w:r>
      <w:r w:rsidR="00920700">
        <w:rPr>
          <w:rStyle w:val="FontStyle15"/>
        </w:rPr>
        <w:t>říjemce je povinen informovat Poskytovatele o veškerých změnách, které mohou mít vliv na poskytnutí této dotace.</w:t>
      </w:r>
    </w:p>
    <w:p w14:paraId="0EC37092" w14:textId="77777777" w:rsidR="00920700" w:rsidRDefault="00E10947" w:rsidP="00E10947">
      <w:pPr>
        <w:pStyle w:val="Style1"/>
        <w:widowControl/>
        <w:numPr>
          <w:ilvl w:val="1"/>
          <w:numId w:val="5"/>
        </w:numPr>
        <w:tabs>
          <w:tab w:val="left" w:pos="418"/>
        </w:tabs>
        <w:spacing w:before="144" w:line="259" w:lineRule="exact"/>
        <w:rPr>
          <w:rStyle w:val="FontStyle15"/>
        </w:rPr>
      </w:pPr>
      <w:r>
        <w:rPr>
          <w:rStyle w:val="FontStyle15"/>
        </w:rPr>
        <w:t>P</w:t>
      </w:r>
      <w:r w:rsidR="00920700">
        <w:rPr>
          <w:rStyle w:val="FontStyle15"/>
        </w:rPr>
        <w:t>říjemce je povinen řádně uchovávat originál Smlouvy včetně jejích případných dodatků a její přílohy, veškeré originály účetních dokladů a další dokumenty souvisejících s realizací projektu po dobu 10 let od ukončení financování projektu. Doklady budou uchovány způsobem uvedeným v zákoně č. 563/1991 Sb.,            o účetnictví, ve znění pozdějších předpisů, a v zákoně č. 499/2004 Sb. o archivnictví a spisové službě a                 o změně některých zákonů, ve znění pozdějších předpisů.</w:t>
      </w:r>
    </w:p>
    <w:p w14:paraId="0EC37093" w14:textId="77777777" w:rsidR="00920700" w:rsidRDefault="00920700" w:rsidP="00920700">
      <w:pPr>
        <w:pStyle w:val="Style2"/>
        <w:widowControl/>
        <w:spacing w:before="238" w:line="245" w:lineRule="exact"/>
        <w:ind w:left="461"/>
        <w:rPr>
          <w:rStyle w:val="FontStyle15"/>
        </w:rPr>
      </w:pPr>
      <w:r>
        <w:rPr>
          <w:rStyle w:val="FontStyle15"/>
        </w:rPr>
        <w:t>Příjemce je v této lhůtě povinen umožnit zaměstnancům nebo zmocněncům Poskytovatele vstup                          do objektů a na pozemky dotčené projektem a jeho realizací a umožnit jim přístup k veškeré dokumentaci projektu. Dále je příjemce povinen za účelem ověřování plnění podmínek této Smlouvy poskytovat uvedeným subjektům požadované informace a dokumentaci.</w:t>
      </w:r>
    </w:p>
    <w:p w14:paraId="0EC37094" w14:textId="77777777" w:rsidR="00920700" w:rsidRDefault="00E10947" w:rsidP="00920700">
      <w:pPr>
        <w:pStyle w:val="Style1"/>
        <w:widowControl/>
        <w:tabs>
          <w:tab w:val="left" w:pos="418"/>
        </w:tabs>
        <w:spacing w:before="230"/>
        <w:ind w:left="418"/>
        <w:rPr>
          <w:rStyle w:val="FontStyle15"/>
        </w:rPr>
      </w:pPr>
      <w:r>
        <w:rPr>
          <w:rStyle w:val="FontStyle15"/>
        </w:rPr>
        <w:t>6.4</w:t>
      </w:r>
      <w:r w:rsidR="00920700" w:rsidRPr="00920700">
        <w:rPr>
          <w:rStyle w:val="FontStyle15"/>
        </w:rPr>
        <w:t>.</w:t>
      </w:r>
      <w:r w:rsidR="00920700" w:rsidRPr="00920700">
        <w:rPr>
          <w:rStyle w:val="FontStyle15"/>
          <w:rFonts w:ascii="Times New Roman" w:hAnsi="Times New Roman"/>
          <w:sz w:val="20"/>
          <w:szCs w:val="20"/>
        </w:rPr>
        <w:tab/>
      </w:r>
      <w:r w:rsidR="00920700" w:rsidRPr="00920700">
        <w:rPr>
          <w:rStyle w:val="FontStyle15"/>
        </w:rPr>
        <w:t>Příjemce je povinen vést řádnou a oddělenou evidenci čerpání dotace v souladu se zákonem č. 563/1991 Sb., o účetnictví, ve znění pozdějších předpisů.</w:t>
      </w:r>
    </w:p>
    <w:p w14:paraId="0E587678" w14:textId="1C332737" w:rsidR="009C3D65" w:rsidRPr="009C3D65" w:rsidRDefault="00E10947" w:rsidP="009C3D65">
      <w:pPr>
        <w:pStyle w:val="Style1"/>
        <w:widowControl/>
        <w:tabs>
          <w:tab w:val="left" w:pos="418"/>
        </w:tabs>
        <w:spacing w:before="230"/>
        <w:ind w:left="418"/>
        <w:rPr>
          <w:rStyle w:val="FontStyle15"/>
          <w:rFonts w:ascii="Times New Roman" w:hAnsi="Times New Roman"/>
          <w:sz w:val="20"/>
          <w:szCs w:val="20"/>
        </w:rPr>
      </w:pPr>
      <w:r>
        <w:rPr>
          <w:rStyle w:val="FontStyle15"/>
        </w:rPr>
        <w:t>6.5.</w:t>
      </w:r>
      <w:r w:rsidR="00920700">
        <w:rPr>
          <w:rStyle w:val="FontStyle15"/>
          <w:rFonts w:ascii="Times New Roman" w:hAnsi="Times New Roman"/>
          <w:sz w:val="20"/>
          <w:szCs w:val="20"/>
        </w:rPr>
        <w:tab/>
      </w:r>
      <w:r w:rsidR="00920700">
        <w:rPr>
          <w:rStyle w:val="FontStyle15"/>
        </w:rPr>
        <w:t>Po dobu realizace projektu a po dobu udržitelnosti projektu je příjemce povinen s veškerým majetkem získaným, byť i jen částečně, z dotace nakládat s péčí řádného hospodáře a nesmí tento majetek ani jeho části zatížit zástavním právem, a ani jiným věcným právem třetí osoby (jako je např. zadržovací právo či zajišťovací převod práva). Věcné břemeno je možné zřídit pouze s písemným souhlasem poskytovatele.</w:t>
      </w:r>
      <w:r w:rsidR="009C3D65">
        <w:rPr>
          <w:rStyle w:val="FontStyle15"/>
        </w:rPr>
        <w:t xml:space="preserve"> Dobou udržitelnosti projektu se rozumí 5 let od ukončení projektu</w:t>
      </w:r>
      <w:r w:rsidR="00462648">
        <w:rPr>
          <w:rStyle w:val="FontStyle15"/>
        </w:rPr>
        <w:t xml:space="preserve"> (</w:t>
      </w:r>
      <w:r w:rsidR="0064105B">
        <w:rPr>
          <w:rStyle w:val="FontStyle15"/>
        </w:rPr>
        <w:t>vypořádání dotace</w:t>
      </w:r>
      <w:r w:rsidR="00462648">
        <w:rPr>
          <w:rStyle w:val="FontStyle15"/>
        </w:rPr>
        <w:t>)</w:t>
      </w:r>
      <w:r w:rsidR="009C3D65">
        <w:rPr>
          <w:rStyle w:val="FontStyle15"/>
        </w:rPr>
        <w:t>.</w:t>
      </w:r>
    </w:p>
    <w:p w14:paraId="0EC37096" w14:textId="77777777" w:rsidR="00920700" w:rsidRDefault="00E10947" w:rsidP="00E10947">
      <w:pPr>
        <w:pStyle w:val="Style1"/>
        <w:widowControl/>
        <w:numPr>
          <w:ilvl w:val="1"/>
          <w:numId w:val="6"/>
        </w:numPr>
        <w:tabs>
          <w:tab w:val="left" w:pos="389"/>
        </w:tabs>
        <w:spacing w:before="216" w:line="259" w:lineRule="exact"/>
        <w:rPr>
          <w:rStyle w:val="FontStyle15"/>
        </w:rPr>
      </w:pPr>
      <w:r>
        <w:rPr>
          <w:rStyle w:val="FontStyle15"/>
        </w:rPr>
        <w:t>P</w:t>
      </w:r>
      <w:r w:rsidR="00920700" w:rsidRPr="00DA1CE0">
        <w:rPr>
          <w:rStyle w:val="FontStyle15"/>
        </w:rPr>
        <w:t xml:space="preserve">oskytovatel je v souladu se zákonem č. 320/2001 Sb., o finanční kontrole ve veřejné správě a o změně některých zákonů, ve znění pozdějších předpisů, oprávněn provádět u příjemce kontroly účetnictví, případně dalších skutečností osvědčujících dodržování ustanovení této smlouvy. </w:t>
      </w:r>
    </w:p>
    <w:p w14:paraId="0EC37097" w14:textId="77777777" w:rsidR="0040264E" w:rsidRPr="00DA1CE0" w:rsidRDefault="0040264E" w:rsidP="0040264E">
      <w:pPr>
        <w:pStyle w:val="Style1"/>
        <w:widowControl/>
        <w:tabs>
          <w:tab w:val="left" w:pos="389"/>
        </w:tabs>
        <w:spacing w:before="216" w:line="259" w:lineRule="exact"/>
        <w:ind w:left="360" w:firstLine="0"/>
        <w:rPr>
          <w:rStyle w:val="FontStyle15"/>
        </w:rPr>
      </w:pPr>
    </w:p>
    <w:p w14:paraId="0EC37098" w14:textId="77777777" w:rsidR="00920700" w:rsidRDefault="00E10947" w:rsidP="00920700">
      <w:pPr>
        <w:pStyle w:val="Style2"/>
        <w:widowControl/>
        <w:spacing w:before="158" w:line="240" w:lineRule="auto"/>
        <w:jc w:val="center"/>
        <w:rPr>
          <w:rStyle w:val="FontStyle15"/>
        </w:rPr>
      </w:pPr>
      <w:r>
        <w:rPr>
          <w:rStyle w:val="FontStyle15"/>
        </w:rPr>
        <w:t>7</w:t>
      </w:r>
      <w:r w:rsidR="00920700">
        <w:rPr>
          <w:rStyle w:val="FontStyle15"/>
        </w:rPr>
        <w:t>.</w:t>
      </w:r>
    </w:p>
    <w:p w14:paraId="0EC37099" w14:textId="77777777" w:rsidR="00920700" w:rsidRDefault="00920700" w:rsidP="00920700">
      <w:pPr>
        <w:pStyle w:val="Style5"/>
        <w:widowControl/>
        <w:spacing w:before="194"/>
        <w:jc w:val="center"/>
        <w:rPr>
          <w:rStyle w:val="FontStyle14"/>
        </w:rPr>
      </w:pPr>
      <w:r>
        <w:rPr>
          <w:rStyle w:val="FontStyle14"/>
        </w:rPr>
        <w:t>Porušení rozpočtové kázně</w:t>
      </w:r>
    </w:p>
    <w:p w14:paraId="0EC3709A" w14:textId="77777777" w:rsidR="00920700" w:rsidRDefault="00E10947" w:rsidP="00E10947">
      <w:pPr>
        <w:pStyle w:val="Style1"/>
        <w:widowControl/>
        <w:tabs>
          <w:tab w:val="left" w:pos="432"/>
        </w:tabs>
        <w:spacing w:before="173"/>
        <w:ind w:left="360" w:hanging="360"/>
        <w:rPr>
          <w:rStyle w:val="FontStyle15"/>
        </w:rPr>
      </w:pPr>
      <w:r>
        <w:rPr>
          <w:rStyle w:val="FontStyle15"/>
        </w:rPr>
        <w:t xml:space="preserve">7.1. </w:t>
      </w:r>
      <w:r w:rsidR="00920700">
        <w:rPr>
          <w:rStyle w:val="FontStyle15"/>
        </w:rPr>
        <w:t>Příjemce podpisem této smlouvy bere na vědomí, že každé porušení povinností podle této smlouvy je považováno za porušení rozpočtové kázně dle ustanovení § 22 zákona č. 250/2000 Sb., o rozpočtových pravidlech územních samosprávných celků, ve znění pozdějších předpisů, a poskytovatel je oprávněn požadovat úhradu odvodu za porušení rozpočtové kázně ve výši neoprávněně použitých nebo zadržených prostředků.</w:t>
      </w:r>
    </w:p>
    <w:p w14:paraId="0EC3709B" w14:textId="77777777" w:rsidR="00920700" w:rsidRDefault="00920700" w:rsidP="00E10947">
      <w:pPr>
        <w:pStyle w:val="Style1"/>
        <w:widowControl/>
        <w:numPr>
          <w:ilvl w:val="1"/>
          <w:numId w:val="7"/>
        </w:numPr>
        <w:tabs>
          <w:tab w:val="left" w:pos="432"/>
        </w:tabs>
        <w:spacing w:before="173"/>
        <w:rPr>
          <w:rStyle w:val="FontStyle15"/>
        </w:rPr>
      </w:pPr>
      <w:r>
        <w:rPr>
          <w:rStyle w:val="FontStyle15"/>
        </w:rPr>
        <w:t xml:space="preserve">Za prodlení s odvodem za porušení rozpočtové kázně je příjemce povinen zaplatit penále ve výši 1 promile z částky odvodu za každý den prodlení, nejvýše však do výše tohoto odvodu. </w:t>
      </w:r>
    </w:p>
    <w:p w14:paraId="0EC3709C" w14:textId="77777777" w:rsidR="00920700" w:rsidRDefault="00E10947" w:rsidP="00E10947">
      <w:pPr>
        <w:pStyle w:val="Style1"/>
        <w:widowControl/>
        <w:numPr>
          <w:ilvl w:val="1"/>
          <w:numId w:val="7"/>
        </w:numPr>
        <w:tabs>
          <w:tab w:val="left" w:pos="432"/>
        </w:tabs>
        <w:spacing w:before="173"/>
        <w:rPr>
          <w:rStyle w:val="FontStyle15"/>
        </w:rPr>
      </w:pPr>
      <w:r>
        <w:rPr>
          <w:rStyle w:val="FontStyle15"/>
        </w:rPr>
        <w:t>Z</w:t>
      </w:r>
      <w:r w:rsidR="00920700">
        <w:rPr>
          <w:rStyle w:val="FontStyle15"/>
        </w:rPr>
        <w:t>a méně závažné porušení podmínek, jehož důsledkem je uložení odvodu za porušení rozpočtové kázně nižší, než odpovídá výši neoprávněně použitých nebo zadržených prostředků, se považuje zejména nedodržení podmínek stanovených v bodě 8 této smlouvy. V takovém případě uloží Poskytovatel odvod za porušení rozpočtové kázně v rozmezí 10-50% z částky poskytnutých finančních prostředků, v souvislosti s jejichž použitím došlo k porušení rozpočtové kázně</w:t>
      </w:r>
    </w:p>
    <w:p w14:paraId="0EC3709D" w14:textId="77777777" w:rsidR="00920700" w:rsidRDefault="00920700" w:rsidP="00920700">
      <w:pPr>
        <w:pStyle w:val="Style5"/>
        <w:widowControl/>
        <w:spacing w:line="240" w:lineRule="exact"/>
        <w:jc w:val="center"/>
        <w:rPr>
          <w:sz w:val="20"/>
          <w:szCs w:val="20"/>
        </w:rPr>
      </w:pPr>
    </w:p>
    <w:p w14:paraId="0EC3709E" w14:textId="77777777" w:rsidR="00920700" w:rsidRDefault="00E10947" w:rsidP="00920700">
      <w:pPr>
        <w:pStyle w:val="Style5"/>
        <w:widowControl/>
        <w:spacing w:before="103"/>
        <w:jc w:val="center"/>
        <w:rPr>
          <w:rStyle w:val="FontStyle14"/>
        </w:rPr>
      </w:pPr>
      <w:r>
        <w:rPr>
          <w:rStyle w:val="FontStyle14"/>
        </w:rPr>
        <w:t>8</w:t>
      </w:r>
      <w:r w:rsidR="00920700">
        <w:rPr>
          <w:rStyle w:val="FontStyle14"/>
        </w:rPr>
        <w:t>.</w:t>
      </w:r>
    </w:p>
    <w:p w14:paraId="0EC3709F" w14:textId="77777777" w:rsidR="00920700" w:rsidRDefault="00920700" w:rsidP="00920700">
      <w:pPr>
        <w:pStyle w:val="Style5"/>
        <w:widowControl/>
        <w:spacing w:before="194"/>
        <w:jc w:val="center"/>
        <w:rPr>
          <w:rStyle w:val="FontStyle14"/>
        </w:rPr>
      </w:pPr>
      <w:r>
        <w:rPr>
          <w:rStyle w:val="FontStyle14"/>
        </w:rPr>
        <w:t>Závěrečná ustanovení</w:t>
      </w:r>
    </w:p>
    <w:p w14:paraId="0EC370A0" w14:textId="77777777" w:rsidR="00920700" w:rsidRDefault="00920700" w:rsidP="00E10947">
      <w:pPr>
        <w:pStyle w:val="Style1"/>
        <w:widowControl/>
        <w:numPr>
          <w:ilvl w:val="1"/>
          <w:numId w:val="8"/>
        </w:numPr>
        <w:spacing w:before="120" w:line="240" w:lineRule="auto"/>
        <w:jc w:val="left"/>
        <w:rPr>
          <w:rStyle w:val="FontStyle15"/>
        </w:rPr>
      </w:pPr>
      <w:r w:rsidRPr="00920700">
        <w:rPr>
          <w:rStyle w:val="FontStyle15"/>
        </w:rPr>
        <w:t xml:space="preserve">Vzájemná práva a povinnosti účastníků v této smlouvě neupravená se řídí příslušnými právními předpisy, </w:t>
      </w:r>
      <w:r w:rsidR="00E10947">
        <w:rPr>
          <w:rStyle w:val="FontStyle15"/>
        </w:rPr>
        <w:t xml:space="preserve">  </w:t>
      </w:r>
      <w:r w:rsidRPr="00920700">
        <w:rPr>
          <w:rStyle w:val="FontStyle15"/>
        </w:rPr>
        <w:t>zejména zákonem o rozpočtových pravidlech územních rozpočtů a občanským zákoníkem.</w:t>
      </w:r>
    </w:p>
    <w:p w14:paraId="0EC370A1" w14:textId="77777777" w:rsidR="00920700" w:rsidRDefault="00E10947" w:rsidP="00E10947">
      <w:pPr>
        <w:pStyle w:val="Style1"/>
        <w:widowControl/>
        <w:numPr>
          <w:ilvl w:val="1"/>
          <w:numId w:val="8"/>
        </w:numPr>
        <w:spacing w:before="120" w:line="240" w:lineRule="auto"/>
        <w:jc w:val="left"/>
        <w:rPr>
          <w:rStyle w:val="FontStyle15"/>
        </w:rPr>
      </w:pPr>
      <w:r>
        <w:rPr>
          <w:rStyle w:val="FontStyle15"/>
        </w:rPr>
        <w:t>P</w:t>
      </w:r>
      <w:r w:rsidR="00920700" w:rsidRPr="00920700">
        <w:rPr>
          <w:rStyle w:val="FontStyle15"/>
        </w:rPr>
        <w:t xml:space="preserve">říjemce je povinen bez zbytečného odkladu informovat poskytovatele o své přeměně (fúzi, rozdělení, apod.) či vstupu do likvidace. V případě přeměny příjemce přecházejí práva a povinnosti z této smlouvy na právního nástupce. </w:t>
      </w:r>
    </w:p>
    <w:p w14:paraId="0EC370A2" w14:textId="77777777" w:rsidR="00920700" w:rsidRDefault="00E10947" w:rsidP="00E10947">
      <w:pPr>
        <w:pStyle w:val="Style1"/>
        <w:widowControl/>
        <w:numPr>
          <w:ilvl w:val="1"/>
          <w:numId w:val="8"/>
        </w:numPr>
        <w:spacing w:before="120" w:line="240" w:lineRule="auto"/>
        <w:jc w:val="left"/>
        <w:rPr>
          <w:rStyle w:val="FontStyle15"/>
        </w:rPr>
      </w:pPr>
      <w:r>
        <w:rPr>
          <w:rStyle w:val="FontStyle15"/>
        </w:rPr>
        <w:t>P</w:t>
      </w:r>
      <w:r w:rsidR="00920700" w:rsidRPr="00920700">
        <w:rPr>
          <w:rStyle w:val="FontStyle15"/>
        </w:rPr>
        <w:t>říjemce bere na vědomí, že tato smlouva, jakož i další dokumenty s plněním této smlouvy související, které má či bude mít poskytovatel k dispozici, jsou informacemi, které je poskytovatel povinen poskytnout žadatelům, popř. zveřejnit na základě zákona č. 106/1999 Sb., o svobodném přístupu k informacím, ve znění pozdějších předpisů.</w:t>
      </w:r>
    </w:p>
    <w:p w14:paraId="0EC370A3" w14:textId="77777777" w:rsidR="00920700" w:rsidRDefault="00E10947" w:rsidP="00E10947">
      <w:pPr>
        <w:pStyle w:val="Style1"/>
        <w:widowControl/>
        <w:numPr>
          <w:ilvl w:val="1"/>
          <w:numId w:val="8"/>
        </w:numPr>
        <w:spacing w:before="120" w:line="240" w:lineRule="auto"/>
        <w:jc w:val="left"/>
        <w:rPr>
          <w:rStyle w:val="FontStyle15"/>
        </w:rPr>
      </w:pPr>
      <w:r>
        <w:rPr>
          <w:rStyle w:val="FontStyle15"/>
        </w:rPr>
        <w:t>P</w:t>
      </w:r>
      <w:r w:rsidR="00920700" w:rsidRPr="00920700">
        <w:rPr>
          <w:rStyle w:val="FontStyle15"/>
        </w:rPr>
        <w:t>říjemce bere na vědomí, že v případě zjištění závažných nedostatků při realizaci akce, včetně nedodržení termínu odevzdání vyúčtování poskytnutí finančních prostředků, je poskytovatel oprávněn vyloučit v následujících dvou letech jeho žádosti o poskytnutí dotace z prostředků poskytovatele.</w:t>
      </w:r>
    </w:p>
    <w:p w14:paraId="0EC370A4" w14:textId="77777777" w:rsidR="00920700" w:rsidRDefault="00E10947" w:rsidP="00E10947">
      <w:pPr>
        <w:pStyle w:val="Style1"/>
        <w:widowControl/>
        <w:numPr>
          <w:ilvl w:val="1"/>
          <w:numId w:val="8"/>
        </w:numPr>
        <w:spacing w:before="120" w:line="240" w:lineRule="auto"/>
        <w:jc w:val="left"/>
        <w:rPr>
          <w:rStyle w:val="FontStyle15"/>
        </w:rPr>
      </w:pPr>
      <w:r>
        <w:rPr>
          <w:rStyle w:val="FontStyle15"/>
        </w:rPr>
        <w:t>T</w:t>
      </w:r>
      <w:r w:rsidR="00920700">
        <w:rPr>
          <w:rStyle w:val="FontStyle15"/>
        </w:rPr>
        <w:t>ato smlouva nabývá účinnosti dnem podpisu oběma smluvními stranami.</w:t>
      </w:r>
    </w:p>
    <w:p w14:paraId="0EC370A5" w14:textId="77777777" w:rsidR="00920700" w:rsidRDefault="00E10947" w:rsidP="00E10947">
      <w:pPr>
        <w:pStyle w:val="Style1"/>
        <w:widowControl/>
        <w:numPr>
          <w:ilvl w:val="1"/>
          <w:numId w:val="8"/>
        </w:numPr>
        <w:spacing w:before="120" w:line="240" w:lineRule="auto"/>
        <w:jc w:val="left"/>
        <w:rPr>
          <w:rStyle w:val="FontStyle15"/>
        </w:rPr>
      </w:pPr>
      <w:r>
        <w:rPr>
          <w:rStyle w:val="FontStyle15"/>
        </w:rPr>
        <w:t>S</w:t>
      </w:r>
      <w:r w:rsidR="00920700">
        <w:rPr>
          <w:rStyle w:val="FontStyle15"/>
        </w:rPr>
        <w:t>mlouva smí být měněna pouze písemnými číslovanými dodatky.</w:t>
      </w:r>
    </w:p>
    <w:p w14:paraId="0EC370A6" w14:textId="77777777" w:rsidR="00920700" w:rsidRDefault="00E10947" w:rsidP="00E10947">
      <w:pPr>
        <w:pStyle w:val="Style1"/>
        <w:widowControl/>
        <w:numPr>
          <w:ilvl w:val="1"/>
          <w:numId w:val="8"/>
        </w:numPr>
        <w:spacing w:before="120" w:line="240" w:lineRule="auto"/>
        <w:jc w:val="left"/>
        <w:rPr>
          <w:rStyle w:val="FontStyle15"/>
        </w:rPr>
      </w:pPr>
      <w:r>
        <w:rPr>
          <w:rStyle w:val="FontStyle15"/>
        </w:rPr>
        <w:t>S</w:t>
      </w:r>
      <w:r w:rsidR="00920700">
        <w:rPr>
          <w:rStyle w:val="FontStyle15"/>
        </w:rPr>
        <w:t>mlouva je vyhotovena ve dvou stejnopisech, z nichž každá strana obdrží jeden výtisk.</w:t>
      </w:r>
    </w:p>
    <w:p w14:paraId="0EC370A7" w14:textId="77777777" w:rsidR="00920700" w:rsidRDefault="00E10947" w:rsidP="00E10947">
      <w:pPr>
        <w:pStyle w:val="Style1"/>
        <w:widowControl/>
        <w:numPr>
          <w:ilvl w:val="1"/>
          <w:numId w:val="8"/>
        </w:numPr>
        <w:spacing w:before="120" w:line="240" w:lineRule="auto"/>
        <w:jc w:val="left"/>
        <w:rPr>
          <w:rStyle w:val="FontStyle15"/>
        </w:rPr>
      </w:pPr>
      <w:r>
        <w:rPr>
          <w:rStyle w:val="FontStyle15"/>
        </w:rPr>
        <w:t>S</w:t>
      </w:r>
      <w:r w:rsidR="00920700">
        <w:rPr>
          <w:rStyle w:val="FontStyle15"/>
        </w:rPr>
        <w:t>mluvní strany shodně prohlašují, že jsou způsobilé k tomuto právnímu jednání, že si smlouvu před jejím podpise</w:t>
      </w:r>
      <w:r w:rsidR="007F2EC1">
        <w:rPr>
          <w:rStyle w:val="FontStyle15"/>
        </w:rPr>
        <w:t>m</w:t>
      </w:r>
      <w:r w:rsidR="00920700">
        <w:rPr>
          <w:rStyle w:val="FontStyle15"/>
        </w:rPr>
        <w:t xml:space="preserve"> přečetly, rozumí jí a s jejím obsahem souhlasí,</w:t>
      </w:r>
      <w:r w:rsidR="007F2EC1">
        <w:rPr>
          <w:rStyle w:val="FontStyle15"/>
        </w:rPr>
        <w:t xml:space="preserve"> </w:t>
      </w:r>
      <w:r w:rsidR="00920700">
        <w:rPr>
          <w:rStyle w:val="FontStyle15"/>
        </w:rPr>
        <w:t xml:space="preserve">a že ji uzavírají svobodně a vážně.  </w:t>
      </w:r>
    </w:p>
    <w:p w14:paraId="0EC370A8" w14:textId="77777777" w:rsidR="00920700" w:rsidRDefault="00920700" w:rsidP="00920700">
      <w:pPr>
        <w:pStyle w:val="Style2"/>
        <w:widowControl/>
        <w:spacing w:line="240" w:lineRule="auto"/>
        <w:rPr>
          <w:sz w:val="20"/>
          <w:szCs w:val="20"/>
        </w:rPr>
      </w:pPr>
    </w:p>
    <w:p w14:paraId="0EC370A9" w14:textId="77777777" w:rsidR="00920700" w:rsidRDefault="00920700" w:rsidP="00920700">
      <w:pPr>
        <w:pStyle w:val="Style2"/>
        <w:widowControl/>
        <w:spacing w:line="240" w:lineRule="auto"/>
        <w:rPr>
          <w:sz w:val="20"/>
          <w:szCs w:val="20"/>
        </w:rPr>
      </w:pPr>
    </w:p>
    <w:p w14:paraId="0EC370AA" w14:textId="77777777" w:rsidR="00920700" w:rsidRDefault="00920700" w:rsidP="00920700">
      <w:pPr>
        <w:pStyle w:val="Style2"/>
        <w:widowControl/>
        <w:spacing w:line="240" w:lineRule="exact"/>
        <w:rPr>
          <w:sz w:val="20"/>
          <w:szCs w:val="20"/>
        </w:rPr>
      </w:pPr>
    </w:p>
    <w:p w14:paraId="0EC370AC" w14:textId="1BDB609B" w:rsidR="00920700" w:rsidRDefault="00920700" w:rsidP="003456A8">
      <w:pPr>
        <w:pStyle w:val="Style2"/>
        <w:widowControl/>
        <w:tabs>
          <w:tab w:val="left" w:leader="dot" w:pos="2707"/>
          <w:tab w:val="left" w:pos="4889"/>
          <w:tab w:val="left" w:leader="dot" w:pos="6876"/>
        </w:tabs>
        <w:spacing w:before="238" w:line="240" w:lineRule="auto"/>
        <w:rPr>
          <w:rStyle w:val="FontStyle15"/>
        </w:rPr>
      </w:pPr>
      <w:r>
        <w:rPr>
          <w:rStyle w:val="FontStyle15"/>
        </w:rPr>
        <w:t>V Pěčicích dne</w:t>
      </w:r>
      <w:r w:rsidR="0035327E">
        <w:rPr>
          <w:rStyle w:val="FontStyle15"/>
        </w:rPr>
        <w:t xml:space="preserve"> </w:t>
      </w:r>
      <w:r w:rsidR="003456A8">
        <w:rPr>
          <w:rStyle w:val="FontStyle15"/>
        </w:rPr>
        <w:t>8.12.2025</w:t>
      </w:r>
      <w:r w:rsidR="0035327E">
        <w:rPr>
          <w:rStyle w:val="FontStyle15"/>
        </w:rPr>
        <w:t xml:space="preserve">                 </w:t>
      </w:r>
      <w:r w:rsidR="0036299E">
        <w:rPr>
          <w:rStyle w:val="FontStyle15"/>
        </w:rPr>
        <w:t xml:space="preserve">                  </w:t>
      </w:r>
      <w:r>
        <w:rPr>
          <w:rStyle w:val="FontStyle15"/>
        </w:rPr>
        <w:t>V Pěčicích dne</w:t>
      </w:r>
      <w:r w:rsidR="007F2EC1">
        <w:rPr>
          <w:rStyle w:val="FontStyle15"/>
        </w:rPr>
        <w:t xml:space="preserve"> </w:t>
      </w:r>
      <w:r w:rsidR="003456A8">
        <w:rPr>
          <w:rStyle w:val="FontStyle15"/>
        </w:rPr>
        <w:t>8.12.2025</w:t>
      </w:r>
    </w:p>
    <w:p w14:paraId="28B8C957" w14:textId="77777777" w:rsidR="003456A8" w:rsidRDefault="003456A8" w:rsidP="003456A8">
      <w:pPr>
        <w:pStyle w:val="Style2"/>
        <w:widowControl/>
        <w:tabs>
          <w:tab w:val="left" w:leader="dot" w:pos="2707"/>
          <w:tab w:val="left" w:pos="4889"/>
          <w:tab w:val="left" w:leader="dot" w:pos="6876"/>
        </w:tabs>
        <w:spacing w:before="238" w:line="240" w:lineRule="auto"/>
        <w:rPr>
          <w:rStyle w:val="FontStyle15"/>
        </w:rPr>
      </w:pPr>
    </w:p>
    <w:p w14:paraId="228DAA52" w14:textId="77777777" w:rsidR="003456A8" w:rsidRDefault="003456A8" w:rsidP="003456A8">
      <w:pPr>
        <w:pStyle w:val="Style2"/>
        <w:widowControl/>
        <w:tabs>
          <w:tab w:val="left" w:leader="dot" w:pos="2707"/>
          <w:tab w:val="left" w:pos="4889"/>
          <w:tab w:val="left" w:leader="dot" w:pos="6876"/>
        </w:tabs>
        <w:spacing w:before="238" w:line="240" w:lineRule="auto"/>
        <w:rPr>
          <w:sz w:val="20"/>
          <w:szCs w:val="20"/>
        </w:rPr>
      </w:pPr>
    </w:p>
    <w:p w14:paraId="0EC370AD" w14:textId="77777777" w:rsidR="00FA2034" w:rsidRDefault="00FA2034" w:rsidP="00920700">
      <w:pPr>
        <w:pStyle w:val="Style2"/>
        <w:widowControl/>
        <w:spacing w:line="240" w:lineRule="exact"/>
        <w:rPr>
          <w:sz w:val="20"/>
          <w:szCs w:val="20"/>
        </w:rPr>
      </w:pPr>
    </w:p>
    <w:p w14:paraId="0EC370AE" w14:textId="77777777" w:rsidR="00FA2034" w:rsidRDefault="00FA2034" w:rsidP="00920700">
      <w:pPr>
        <w:pStyle w:val="Style2"/>
        <w:widowControl/>
        <w:spacing w:line="240" w:lineRule="exact"/>
        <w:rPr>
          <w:sz w:val="20"/>
          <w:szCs w:val="20"/>
        </w:rPr>
      </w:pPr>
    </w:p>
    <w:p w14:paraId="0EC370AF" w14:textId="77777777" w:rsidR="00920700" w:rsidRDefault="00920700" w:rsidP="00920700">
      <w:pPr>
        <w:pStyle w:val="Style2"/>
        <w:widowControl/>
        <w:spacing w:line="240" w:lineRule="exact"/>
        <w:rPr>
          <w:sz w:val="20"/>
          <w:szCs w:val="20"/>
        </w:rPr>
      </w:pPr>
    </w:p>
    <w:p w14:paraId="0EC370B0" w14:textId="77777777" w:rsidR="00920700" w:rsidRDefault="00920700" w:rsidP="00920700">
      <w:pPr>
        <w:pStyle w:val="Style2"/>
        <w:widowControl/>
        <w:tabs>
          <w:tab w:val="left" w:pos="4889"/>
        </w:tabs>
        <w:spacing w:before="14" w:line="240" w:lineRule="auto"/>
        <w:rPr>
          <w:rStyle w:val="FontStyle15"/>
        </w:rPr>
      </w:pPr>
      <w:r>
        <w:rPr>
          <w:rStyle w:val="FontStyle15"/>
        </w:rPr>
        <w:t>Poskytovatel</w:t>
      </w:r>
      <w:r>
        <w:rPr>
          <w:rStyle w:val="FontStyle15"/>
          <w:rFonts w:ascii="Times New Roman" w:hAnsi="Times New Roman"/>
          <w:sz w:val="20"/>
          <w:szCs w:val="20"/>
        </w:rPr>
        <w:tab/>
      </w:r>
      <w:r>
        <w:rPr>
          <w:rStyle w:val="FontStyle15"/>
        </w:rPr>
        <w:t>Příjemce</w:t>
      </w:r>
    </w:p>
    <w:p w14:paraId="0EC370B1" w14:textId="77777777" w:rsidR="00920700" w:rsidRDefault="00920700" w:rsidP="00920700"/>
    <w:p w14:paraId="0EC370B2" w14:textId="77777777" w:rsidR="00920700" w:rsidRDefault="00920700"/>
    <w:sectPr w:rsidR="00920700" w:rsidSect="0092070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5" w:h="16837"/>
      <w:pgMar w:top="1135" w:right="1067" w:bottom="1440" w:left="1787" w:header="708" w:footer="708" w:gutter="0"/>
      <w:cols w:space="6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3CA23C" w14:textId="77777777" w:rsidR="00AB45E6" w:rsidRDefault="00AB45E6">
      <w:r>
        <w:separator/>
      </w:r>
    </w:p>
  </w:endnote>
  <w:endnote w:type="continuationSeparator" w:id="0">
    <w:p w14:paraId="6201D49C" w14:textId="77777777" w:rsidR="00AB45E6" w:rsidRDefault="00AB45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370B9" w14:textId="77777777" w:rsidR="00FA2034" w:rsidRDefault="00455E51">
    <w:pPr>
      <w:pStyle w:val="Style5"/>
      <w:widowControl/>
      <w:ind w:left="4147" w:right="381"/>
      <w:jc w:val="both"/>
      <w:rPr>
        <w:rStyle w:val="FontStyle14"/>
      </w:rPr>
    </w:pPr>
    <w:r>
      <w:rPr>
        <w:rStyle w:val="FontStyle14"/>
      </w:rPr>
      <w:fldChar w:fldCharType="begin"/>
    </w:r>
    <w:r w:rsidR="00FA2034">
      <w:rPr>
        <w:rStyle w:val="FontStyle14"/>
      </w:rPr>
      <w:instrText>PAGE</w:instrText>
    </w:r>
    <w:r>
      <w:rPr>
        <w:rStyle w:val="FontStyle14"/>
      </w:rPr>
      <w:fldChar w:fldCharType="separate"/>
    </w:r>
    <w:r w:rsidR="00FA2034">
      <w:rPr>
        <w:rStyle w:val="FontStyle14"/>
        <w:noProof/>
      </w:rPr>
      <w:t>2</w:t>
    </w:r>
    <w:r>
      <w:rPr>
        <w:rStyle w:val="FontStyle14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370BA" w14:textId="77777777" w:rsidR="00FA2034" w:rsidRDefault="00455E51">
    <w:pPr>
      <w:pStyle w:val="Style4"/>
      <w:widowControl/>
      <w:ind w:left="3936" w:right="580"/>
      <w:jc w:val="both"/>
      <w:rPr>
        <w:rStyle w:val="FontStyle13"/>
      </w:rPr>
    </w:pPr>
    <w:r>
      <w:rPr>
        <w:rStyle w:val="FontStyle13"/>
      </w:rPr>
      <w:fldChar w:fldCharType="begin"/>
    </w:r>
    <w:r w:rsidR="00FA2034">
      <w:rPr>
        <w:rStyle w:val="FontStyle13"/>
      </w:rPr>
      <w:instrText>PAGE</w:instrText>
    </w:r>
    <w:r>
      <w:rPr>
        <w:rStyle w:val="FontStyle13"/>
      </w:rPr>
      <w:fldChar w:fldCharType="separate"/>
    </w:r>
    <w:r w:rsidR="007706C3">
      <w:rPr>
        <w:rStyle w:val="FontStyle13"/>
        <w:noProof/>
      </w:rPr>
      <w:t>3</w:t>
    </w:r>
    <w:r>
      <w:rPr>
        <w:rStyle w:val="FontStyle13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370BC" w14:textId="77777777" w:rsidR="00FA2034" w:rsidRDefault="00455E51">
    <w:pPr>
      <w:pStyle w:val="Style4"/>
      <w:widowControl/>
      <w:ind w:left="4543"/>
      <w:jc w:val="both"/>
      <w:rPr>
        <w:rStyle w:val="FontStyle13"/>
      </w:rPr>
    </w:pPr>
    <w:r>
      <w:rPr>
        <w:rStyle w:val="FontStyle13"/>
      </w:rPr>
      <w:fldChar w:fldCharType="begin"/>
    </w:r>
    <w:r w:rsidR="00FA2034">
      <w:rPr>
        <w:rStyle w:val="FontStyle13"/>
      </w:rPr>
      <w:instrText>PAGE</w:instrText>
    </w:r>
    <w:r>
      <w:rPr>
        <w:rStyle w:val="FontStyle13"/>
      </w:rPr>
      <w:fldChar w:fldCharType="separate"/>
    </w:r>
    <w:r w:rsidR="007706C3">
      <w:rPr>
        <w:rStyle w:val="FontStyle13"/>
        <w:noProof/>
      </w:rPr>
      <w:t>1</w:t>
    </w:r>
    <w:r>
      <w:rPr>
        <w:rStyle w:val="FontStyle13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D44177" w14:textId="77777777" w:rsidR="00AB45E6" w:rsidRDefault="00AB45E6">
      <w:r>
        <w:separator/>
      </w:r>
    </w:p>
  </w:footnote>
  <w:footnote w:type="continuationSeparator" w:id="0">
    <w:p w14:paraId="54F210BF" w14:textId="77777777" w:rsidR="00AB45E6" w:rsidRDefault="00AB45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370B7" w14:textId="77777777" w:rsidR="00FA2034" w:rsidRDefault="00FA2034">
    <w:pPr>
      <w:widowControl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370B8" w14:textId="77777777" w:rsidR="00FA2034" w:rsidRDefault="00FA2034">
    <w:pPr>
      <w:pStyle w:val="Style2"/>
      <w:widowControl/>
      <w:spacing w:line="240" w:lineRule="auto"/>
      <w:ind w:left="3835" w:right="580"/>
      <w:rPr>
        <w:rStyle w:val="FontStyle15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C370BB" w14:textId="77777777" w:rsidR="00FA2034" w:rsidRDefault="00FA2034">
    <w:pPr>
      <w:widowControl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D5D97"/>
    <w:multiLevelType w:val="multilevel"/>
    <w:tmpl w:val="C3F66102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0DF511E3"/>
    <w:multiLevelType w:val="singleLevel"/>
    <w:tmpl w:val="EA10EC7A"/>
    <w:lvl w:ilvl="0">
      <w:start w:val="7"/>
      <w:numFmt w:val="decimal"/>
      <w:lvlText w:val="8.%1."/>
      <w:legacy w:legacy="1" w:legacySpace="0" w:legacyIndent="389"/>
      <w:lvlJc w:val="left"/>
      <w:rPr>
        <w:rFonts w:ascii="Trebuchet MS" w:hAnsi="Trebuchet MS" w:cs="Times New Roman" w:hint="default"/>
      </w:rPr>
    </w:lvl>
  </w:abstractNum>
  <w:abstractNum w:abstractNumId="2" w15:restartNumberingAfterBreak="0">
    <w:nsid w:val="1E6C42AC"/>
    <w:multiLevelType w:val="multilevel"/>
    <w:tmpl w:val="0C7E7830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" w15:restartNumberingAfterBreak="0">
    <w:nsid w:val="258A6A46"/>
    <w:multiLevelType w:val="multilevel"/>
    <w:tmpl w:val="C3F66102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2EF93A52"/>
    <w:multiLevelType w:val="singleLevel"/>
    <w:tmpl w:val="5288B3BC"/>
    <w:lvl w:ilvl="0">
      <w:start w:val="1"/>
      <w:numFmt w:val="decimal"/>
      <w:lvlText w:val="10.%1."/>
      <w:legacy w:legacy="1" w:legacySpace="0" w:legacyIndent="540"/>
      <w:lvlJc w:val="left"/>
      <w:rPr>
        <w:rFonts w:ascii="Trebuchet MS" w:hAnsi="Trebuchet MS" w:cs="Times New Roman" w:hint="default"/>
      </w:rPr>
    </w:lvl>
  </w:abstractNum>
  <w:abstractNum w:abstractNumId="5" w15:restartNumberingAfterBreak="0">
    <w:nsid w:val="2F103E77"/>
    <w:multiLevelType w:val="multilevel"/>
    <w:tmpl w:val="C3F6610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3C6361D6"/>
    <w:multiLevelType w:val="singleLevel"/>
    <w:tmpl w:val="C7E4FE08"/>
    <w:lvl w:ilvl="0">
      <w:start w:val="1"/>
      <w:numFmt w:val="decimal"/>
      <w:lvlText w:val="8.%1."/>
      <w:legacy w:legacy="1" w:legacySpace="0" w:legacyIndent="418"/>
      <w:lvlJc w:val="left"/>
      <w:rPr>
        <w:rFonts w:ascii="Trebuchet MS" w:hAnsi="Trebuchet MS" w:cs="Times New Roman" w:hint="default"/>
      </w:rPr>
    </w:lvl>
  </w:abstractNum>
  <w:abstractNum w:abstractNumId="7" w15:restartNumberingAfterBreak="0">
    <w:nsid w:val="54B73BBF"/>
    <w:multiLevelType w:val="singleLevel"/>
    <w:tmpl w:val="A19C90EE"/>
    <w:lvl w:ilvl="0">
      <w:start w:val="1"/>
      <w:numFmt w:val="decimal"/>
      <w:lvlText w:val="9.%1."/>
      <w:legacy w:legacy="1" w:legacySpace="0" w:legacyIndent="432"/>
      <w:lvlJc w:val="left"/>
      <w:rPr>
        <w:rFonts w:ascii="Trebuchet MS" w:hAnsi="Trebuchet MS" w:cs="Times New Roman" w:hint="default"/>
      </w:rPr>
    </w:lvl>
  </w:abstractNum>
  <w:num w:numId="1" w16cid:durableId="1529638076">
    <w:abstractNumId w:val="6"/>
  </w:num>
  <w:num w:numId="2" w16cid:durableId="962688258">
    <w:abstractNumId w:val="1"/>
  </w:num>
  <w:num w:numId="3" w16cid:durableId="887498924">
    <w:abstractNumId w:val="7"/>
  </w:num>
  <w:num w:numId="4" w16cid:durableId="162937798">
    <w:abstractNumId w:val="4"/>
  </w:num>
  <w:num w:numId="5" w16cid:durableId="1644656254">
    <w:abstractNumId w:val="2"/>
  </w:num>
  <w:num w:numId="6" w16cid:durableId="671376597">
    <w:abstractNumId w:val="5"/>
  </w:num>
  <w:num w:numId="7" w16cid:durableId="1050306723">
    <w:abstractNumId w:val="0"/>
  </w:num>
  <w:num w:numId="8" w16cid:durableId="10885780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0700"/>
    <w:rsid w:val="00041399"/>
    <w:rsid w:val="0005523D"/>
    <w:rsid w:val="000B6BFC"/>
    <w:rsid w:val="00123B36"/>
    <w:rsid w:val="001400FB"/>
    <w:rsid w:val="0019248D"/>
    <w:rsid w:val="00254C44"/>
    <w:rsid w:val="00276107"/>
    <w:rsid w:val="003456A8"/>
    <w:rsid w:val="0035327E"/>
    <w:rsid w:val="0036299E"/>
    <w:rsid w:val="003B2A0A"/>
    <w:rsid w:val="0040264E"/>
    <w:rsid w:val="00415235"/>
    <w:rsid w:val="00455E51"/>
    <w:rsid w:val="00462648"/>
    <w:rsid w:val="00496ECA"/>
    <w:rsid w:val="00563FB4"/>
    <w:rsid w:val="0063408D"/>
    <w:rsid w:val="0064105B"/>
    <w:rsid w:val="006A48EB"/>
    <w:rsid w:val="006F07C5"/>
    <w:rsid w:val="007706C3"/>
    <w:rsid w:val="007862CF"/>
    <w:rsid w:val="007B316A"/>
    <w:rsid w:val="007C3A3F"/>
    <w:rsid w:val="007D0F27"/>
    <w:rsid w:val="007F2EC1"/>
    <w:rsid w:val="008A182E"/>
    <w:rsid w:val="008E4B7D"/>
    <w:rsid w:val="00920700"/>
    <w:rsid w:val="00936823"/>
    <w:rsid w:val="00977F81"/>
    <w:rsid w:val="009C3D65"/>
    <w:rsid w:val="00A427A3"/>
    <w:rsid w:val="00A67D04"/>
    <w:rsid w:val="00A94B94"/>
    <w:rsid w:val="00AB45E6"/>
    <w:rsid w:val="00C16FC7"/>
    <w:rsid w:val="00CB554B"/>
    <w:rsid w:val="00CD0B93"/>
    <w:rsid w:val="00DA446B"/>
    <w:rsid w:val="00E10947"/>
    <w:rsid w:val="00EB49D0"/>
    <w:rsid w:val="00F078B5"/>
    <w:rsid w:val="00F27A26"/>
    <w:rsid w:val="00F6327A"/>
    <w:rsid w:val="00F647D9"/>
    <w:rsid w:val="00F665FC"/>
    <w:rsid w:val="00FA2034"/>
    <w:rsid w:val="00FE7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EC3705B"/>
  <w15:docId w15:val="{527E41E5-1F1C-4795-9A83-DE6D5DC6F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920700"/>
    <w:pPr>
      <w:widowControl w:val="0"/>
      <w:autoSpaceDE w:val="0"/>
      <w:autoSpaceDN w:val="0"/>
      <w:adjustRightInd w:val="0"/>
    </w:pPr>
    <w:rPr>
      <w:rFonts w:ascii="Trebuchet MS" w:hAnsi="Trebuchet MS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yle1">
    <w:name w:val="Style1"/>
    <w:basedOn w:val="Normln"/>
    <w:rsid w:val="00920700"/>
    <w:pPr>
      <w:spacing w:line="245" w:lineRule="exact"/>
      <w:ind w:hanging="418"/>
      <w:jc w:val="both"/>
    </w:pPr>
  </w:style>
  <w:style w:type="paragraph" w:customStyle="1" w:styleId="Style2">
    <w:name w:val="Style2"/>
    <w:basedOn w:val="Normln"/>
    <w:rsid w:val="00920700"/>
    <w:pPr>
      <w:spacing w:line="238" w:lineRule="exact"/>
      <w:jc w:val="both"/>
    </w:pPr>
  </w:style>
  <w:style w:type="paragraph" w:customStyle="1" w:styleId="Style4">
    <w:name w:val="Style4"/>
    <w:basedOn w:val="Normln"/>
    <w:rsid w:val="00920700"/>
  </w:style>
  <w:style w:type="paragraph" w:customStyle="1" w:styleId="Style5">
    <w:name w:val="Style5"/>
    <w:basedOn w:val="Normln"/>
    <w:rsid w:val="00920700"/>
  </w:style>
  <w:style w:type="paragraph" w:customStyle="1" w:styleId="Style6">
    <w:name w:val="Style6"/>
    <w:basedOn w:val="Normln"/>
    <w:rsid w:val="00920700"/>
    <w:pPr>
      <w:spacing w:line="230" w:lineRule="exact"/>
      <w:ind w:hanging="353"/>
    </w:pPr>
  </w:style>
  <w:style w:type="paragraph" w:customStyle="1" w:styleId="Style9">
    <w:name w:val="Style9"/>
    <w:basedOn w:val="Normln"/>
    <w:rsid w:val="00920700"/>
    <w:pPr>
      <w:spacing w:line="241" w:lineRule="exact"/>
      <w:ind w:hanging="418"/>
    </w:pPr>
  </w:style>
  <w:style w:type="character" w:customStyle="1" w:styleId="FontStyle13">
    <w:name w:val="Font Style13"/>
    <w:basedOn w:val="Standardnpsmoodstavce"/>
    <w:rsid w:val="00920700"/>
    <w:rPr>
      <w:rFonts w:ascii="Trebuchet MS" w:hAnsi="Trebuchet MS" w:cs="Trebuchet MS"/>
      <w:b/>
      <w:bCs/>
      <w:sz w:val="22"/>
      <w:szCs w:val="22"/>
    </w:rPr>
  </w:style>
  <w:style w:type="character" w:customStyle="1" w:styleId="FontStyle14">
    <w:name w:val="Font Style14"/>
    <w:basedOn w:val="Standardnpsmoodstavce"/>
    <w:rsid w:val="00920700"/>
    <w:rPr>
      <w:rFonts w:ascii="Trebuchet MS" w:hAnsi="Trebuchet MS" w:cs="Trebuchet MS"/>
      <w:b/>
      <w:bCs/>
      <w:sz w:val="18"/>
      <w:szCs w:val="18"/>
    </w:rPr>
  </w:style>
  <w:style w:type="character" w:customStyle="1" w:styleId="FontStyle15">
    <w:name w:val="Font Style15"/>
    <w:basedOn w:val="Standardnpsmoodstavce"/>
    <w:rsid w:val="00920700"/>
    <w:rPr>
      <w:rFonts w:ascii="Trebuchet MS" w:hAnsi="Trebuchet MS" w:cs="Trebuchet MS"/>
      <w:sz w:val="18"/>
      <w:szCs w:val="18"/>
    </w:rPr>
  </w:style>
  <w:style w:type="character" w:customStyle="1" w:styleId="FontStyle16">
    <w:name w:val="Font Style16"/>
    <w:basedOn w:val="Standardnpsmoodstavce"/>
    <w:rsid w:val="00920700"/>
    <w:rPr>
      <w:rFonts w:ascii="Trebuchet MS" w:hAnsi="Trebuchet MS" w:cs="Trebuchet MS"/>
      <w:i/>
      <w:iCs/>
      <w:spacing w:val="-10"/>
      <w:sz w:val="18"/>
      <w:szCs w:val="18"/>
    </w:rPr>
  </w:style>
  <w:style w:type="character" w:customStyle="1" w:styleId="FontStyle18">
    <w:name w:val="Font Style18"/>
    <w:basedOn w:val="Standardnpsmoodstavce"/>
    <w:rsid w:val="00920700"/>
    <w:rPr>
      <w:rFonts w:ascii="Trebuchet MS" w:hAnsi="Trebuchet MS" w:cs="Trebuchet MS"/>
      <w:b/>
      <w:bCs/>
      <w:i/>
      <w:iCs/>
      <w:sz w:val="18"/>
      <w:szCs w:val="18"/>
    </w:rPr>
  </w:style>
  <w:style w:type="paragraph" w:styleId="Textbubliny">
    <w:name w:val="Balloon Text"/>
    <w:basedOn w:val="Normln"/>
    <w:link w:val="TextbublinyChar"/>
    <w:semiHidden/>
    <w:unhideWhenUsed/>
    <w:rsid w:val="00977F81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semiHidden/>
    <w:rsid w:val="00977F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1155</Words>
  <Characters>6815</Characters>
  <Application>Microsoft Office Word</Application>
  <DocSecurity>0</DocSecurity>
  <Lines>56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Smlouva o poskytnutí  veřejné finanční podpory (dotace)</vt:lpstr>
    </vt:vector>
  </TitlesOfParts>
  <Company/>
  <LinksUpToDate>false</LinksUpToDate>
  <CharactersWithSpaces>7955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Smlouva o poskytnutí  veřejné finanční podpory (dotace)</dc:title>
  <dc:creator>Uživatel</dc:creator>
  <cp:lastModifiedBy>Lukáš Kováč</cp:lastModifiedBy>
  <cp:revision>4</cp:revision>
  <cp:lastPrinted>2025-12-15T18:23:00Z</cp:lastPrinted>
  <dcterms:created xsi:type="dcterms:W3CDTF">2025-12-02T09:36:00Z</dcterms:created>
  <dcterms:modified xsi:type="dcterms:W3CDTF">2025-12-15T18:23:00Z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b3a104e-2916-42dc-a2f6-6210338509ed_Enabled">
    <vt:lpwstr>False</vt:lpwstr>
  </property>
  <property fmtid="{D5CDD505-2E9C-101B-9397-08002B2CF9AE}" pid="3" name="MSIP_Label_2b3a104e-2916-42dc-a2f6-6210338509ed_SiteId">
    <vt:lpwstr>e70aafb3-2e89-46a5-ba50-66803e8a4411</vt:lpwstr>
  </property>
  <property fmtid="{D5CDD505-2E9C-101B-9397-08002B2CF9AE}" pid="4" name="MSIP_Label_2b3a104e-2916-42dc-a2f6-6210338509ed_Owner">
    <vt:lpwstr>cen16371@csin.cz</vt:lpwstr>
  </property>
  <property fmtid="{D5CDD505-2E9C-101B-9397-08002B2CF9AE}" pid="5" name="MSIP_Label_2b3a104e-2916-42dc-a2f6-6210338509ed_SetDate">
    <vt:lpwstr>2019-02-08T08:06:21.6016721Z</vt:lpwstr>
  </property>
  <property fmtid="{D5CDD505-2E9C-101B-9397-08002B2CF9AE}" pid="6" name="MSIP_Label_2b3a104e-2916-42dc-a2f6-6210338509ed_Name">
    <vt:lpwstr>CS Internal</vt:lpwstr>
  </property>
  <property fmtid="{D5CDD505-2E9C-101B-9397-08002B2CF9AE}" pid="7" name="MSIP_Label_2b3a104e-2916-42dc-a2f6-6210338509ed_Application">
    <vt:lpwstr>Microsoft Azure Information Protection</vt:lpwstr>
  </property>
  <property fmtid="{D5CDD505-2E9C-101B-9397-08002B2CF9AE}" pid="8" name="MSIP_Label_2b3a104e-2916-42dc-a2f6-6210338509ed_Extended_MSFT_Method">
    <vt:lpwstr>Automatic</vt:lpwstr>
  </property>
  <property fmtid="{D5CDD505-2E9C-101B-9397-08002B2CF9AE}" pid="9" name="MSIP_Label_38939b85-7e40-4a1d-91e1-0e84c3b219d7_Enabled">
    <vt:lpwstr>true</vt:lpwstr>
  </property>
  <property fmtid="{D5CDD505-2E9C-101B-9397-08002B2CF9AE}" pid="10" name="MSIP_Label_38939b85-7e40-4a1d-91e1-0e84c3b219d7_SetDate">
    <vt:lpwstr>2025-12-02T09:36:01Z</vt:lpwstr>
  </property>
  <property fmtid="{D5CDD505-2E9C-101B-9397-08002B2CF9AE}" pid="11" name="MSIP_Label_38939b85-7e40-4a1d-91e1-0e84c3b219d7_Method">
    <vt:lpwstr>Standard</vt:lpwstr>
  </property>
  <property fmtid="{D5CDD505-2E9C-101B-9397-08002B2CF9AE}" pid="12" name="MSIP_Label_38939b85-7e40-4a1d-91e1-0e84c3b219d7_Name">
    <vt:lpwstr>38939b85-7e40-4a1d-91e1-0e84c3b219d7</vt:lpwstr>
  </property>
  <property fmtid="{D5CDD505-2E9C-101B-9397-08002B2CF9AE}" pid="13" name="MSIP_Label_38939b85-7e40-4a1d-91e1-0e84c3b219d7_SiteId">
    <vt:lpwstr>3ad0376a-54d3-49a6-9e20-52de0a92fc89</vt:lpwstr>
  </property>
  <property fmtid="{D5CDD505-2E9C-101B-9397-08002B2CF9AE}" pid="14" name="MSIP_Label_38939b85-7e40-4a1d-91e1-0e84c3b219d7_ActionId">
    <vt:lpwstr>ca652ef1-3b82-45d2-a4a6-823a54f617cf</vt:lpwstr>
  </property>
  <property fmtid="{D5CDD505-2E9C-101B-9397-08002B2CF9AE}" pid="15" name="MSIP_Label_38939b85-7e40-4a1d-91e1-0e84c3b219d7_ContentBits">
    <vt:lpwstr>0</vt:lpwstr>
  </property>
  <property fmtid="{D5CDD505-2E9C-101B-9397-08002B2CF9AE}" pid="16" name="MSIP_Label_38939b85-7e40-4a1d-91e1-0e84c3b219d7_Tag">
    <vt:lpwstr>10, 3, 0, 1</vt:lpwstr>
  </property>
</Properties>
</file>